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A1" w:rsidRPr="00143C72" w:rsidRDefault="00F86050" w:rsidP="009259D0">
      <w:pPr>
        <w:rPr>
          <w:rFonts w:ascii="Times New Roman" w:hAnsi="Times New Roman"/>
          <w:sz w:val="22"/>
        </w:rPr>
      </w:pPr>
      <w:r w:rsidRPr="00143C72">
        <w:rPr>
          <w:rFonts w:ascii="Times New Roman" w:hAnsi="Times New Roman"/>
          <w:noProof/>
        </w:rPr>
        <w:drawing>
          <wp:anchor distT="0" distB="0" distL="114300" distR="114300" simplePos="0" relativeHeight="251661824" behindDoc="0" locked="0" layoutInCell="1" allowOverlap="1">
            <wp:simplePos x="0" y="0"/>
            <wp:positionH relativeFrom="column">
              <wp:posOffset>219710</wp:posOffset>
            </wp:positionH>
            <wp:positionV relativeFrom="paragraph">
              <wp:posOffset>-526415</wp:posOffset>
            </wp:positionV>
            <wp:extent cx="5218430" cy="1078230"/>
            <wp:effectExtent l="0" t="0" r="0" b="0"/>
            <wp:wrapTopAndBottom/>
            <wp:docPr id="3" name="Picture 3" descr="IC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S Seal"/>
                    <pic:cNvPicPr>
                      <a:picLocks noChangeAspect="1" noChangeArrowheads="1"/>
                    </pic:cNvPicPr>
                  </pic:nvPicPr>
                  <pic:blipFill>
                    <a:blip r:embed="rId8"/>
                    <a:srcRect/>
                    <a:stretch>
                      <a:fillRect/>
                    </a:stretch>
                  </pic:blipFill>
                  <pic:spPr bwMode="auto">
                    <a:xfrm>
                      <a:off x="0" y="0"/>
                      <a:ext cx="5218430" cy="1078230"/>
                    </a:xfrm>
                    <a:prstGeom prst="rect">
                      <a:avLst/>
                    </a:prstGeom>
                    <a:noFill/>
                    <a:ln w="9525">
                      <a:noFill/>
                      <a:miter lim="800000"/>
                      <a:headEnd/>
                      <a:tailEnd/>
                    </a:ln>
                  </pic:spPr>
                </pic:pic>
              </a:graphicData>
            </a:graphic>
          </wp:anchor>
        </w:drawing>
      </w:r>
      <w:r w:rsidR="00DA3431" w:rsidRPr="00DA3431">
        <w:rPr>
          <w:rFonts w:ascii="Times New Roman" w:hAnsi="Times New Roman"/>
          <w:noProof/>
        </w:rPr>
        <w:pict>
          <v:rect id="_x0000_s1026" style="position:absolute;margin-left:227.2pt;margin-top:-26.5pt;width:32.6pt;height:36pt;z-index:251658752;mso-position-horizontal-relative:text;mso-position-vertical-relative:text" strokecolor="white [3212]"/>
        </w:pict>
      </w:r>
    </w:p>
    <w:p w:rsidR="00EB32A1" w:rsidRPr="00143C72" w:rsidRDefault="00EB32A1" w:rsidP="009D5C87">
      <w:pPr>
        <w:jc w:val="center"/>
        <w:rPr>
          <w:rFonts w:ascii="Times New Roman" w:hAnsi="Times New Roman"/>
          <w:b/>
          <w:sz w:val="22"/>
          <w:szCs w:val="22"/>
        </w:rPr>
      </w:pPr>
      <w:r w:rsidRPr="00143C72">
        <w:rPr>
          <w:rFonts w:ascii="Times New Roman" w:hAnsi="Times New Roman"/>
          <w:b/>
          <w:sz w:val="22"/>
          <w:szCs w:val="22"/>
        </w:rPr>
        <w:t>Meeting Minutes (Draft)</w:t>
      </w:r>
    </w:p>
    <w:p w:rsidR="00EB32A1" w:rsidRPr="00143C72" w:rsidRDefault="00143C72" w:rsidP="009D5C87">
      <w:pPr>
        <w:jc w:val="center"/>
        <w:rPr>
          <w:rFonts w:ascii="Times New Roman" w:hAnsi="Times New Roman"/>
          <w:b/>
          <w:sz w:val="22"/>
          <w:szCs w:val="22"/>
        </w:rPr>
      </w:pPr>
      <w:proofErr w:type="gramStart"/>
      <w:r w:rsidRPr="00143C72">
        <w:rPr>
          <w:rFonts w:ascii="Times New Roman" w:hAnsi="Times New Roman"/>
          <w:b/>
          <w:i/>
          <w:sz w:val="22"/>
          <w:szCs w:val="22"/>
        </w:rPr>
        <w:t>Monday</w:t>
      </w:r>
      <w:r w:rsidR="00EB32A1" w:rsidRPr="00143C72">
        <w:rPr>
          <w:rFonts w:ascii="Times New Roman" w:hAnsi="Times New Roman"/>
          <w:b/>
          <w:i/>
          <w:sz w:val="22"/>
          <w:szCs w:val="22"/>
        </w:rPr>
        <w:t xml:space="preserve">, </w:t>
      </w:r>
      <w:r w:rsidR="006D66C2">
        <w:rPr>
          <w:rFonts w:ascii="Times New Roman" w:hAnsi="Times New Roman"/>
          <w:b/>
          <w:i/>
          <w:sz w:val="22"/>
          <w:szCs w:val="22"/>
        </w:rPr>
        <w:t>February</w:t>
      </w:r>
      <w:r w:rsidRPr="00143C72">
        <w:rPr>
          <w:rFonts w:ascii="Times New Roman" w:hAnsi="Times New Roman"/>
          <w:b/>
          <w:i/>
          <w:sz w:val="22"/>
          <w:szCs w:val="22"/>
        </w:rPr>
        <w:t xml:space="preserve"> </w:t>
      </w:r>
      <w:r w:rsidR="006D66C2">
        <w:rPr>
          <w:rFonts w:ascii="Times New Roman" w:hAnsi="Times New Roman"/>
          <w:b/>
          <w:i/>
          <w:sz w:val="22"/>
          <w:szCs w:val="22"/>
        </w:rPr>
        <w:t>27</w:t>
      </w:r>
      <w:r w:rsidR="00EB32A1" w:rsidRPr="00143C72">
        <w:rPr>
          <w:rFonts w:ascii="Times New Roman" w:hAnsi="Times New Roman"/>
          <w:b/>
          <w:i/>
          <w:sz w:val="22"/>
          <w:szCs w:val="22"/>
        </w:rPr>
        <w:t>, 201</w:t>
      </w:r>
      <w:r w:rsidR="006D66C2">
        <w:rPr>
          <w:rFonts w:ascii="Times New Roman" w:hAnsi="Times New Roman"/>
          <w:b/>
          <w:i/>
          <w:sz w:val="22"/>
          <w:szCs w:val="22"/>
        </w:rPr>
        <w:t>2</w:t>
      </w:r>
      <w:r w:rsidR="00EB32A1" w:rsidRPr="00143C72">
        <w:rPr>
          <w:rFonts w:ascii="Times New Roman" w:hAnsi="Times New Roman"/>
          <w:b/>
          <w:i/>
          <w:sz w:val="22"/>
          <w:szCs w:val="22"/>
        </w:rPr>
        <w:t xml:space="preserve"> </w:t>
      </w:r>
      <w:r w:rsidR="00EB32A1" w:rsidRPr="00143C72">
        <w:rPr>
          <w:rFonts w:ascii="Times New Roman" w:hAnsi="Times New Roman"/>
          <w:b/>
          <w:i/>
          <w:sz w:val="22"/>
          <w:szCs w:val="22"/>
        </w:rPr>
        <w:br/>
      </w:r>
      <w:r w:rsidR="00EB32A1" w:rsidRPr="00143C72">
        <w:rPr>
          <w:rFonts w:ascii="Times New Roman" w:hAnsi="Times New Roman"/>
          <w:b/>
          <w:sz w:val="22"/>
          <w:szCs w:val="22"/>
        </w:rPr>
        <w:t>10:00 a.m. – 4:00 p.m.</w:t>
      </w:r>
      <w:proofErr w:type="gramEnd"/>
      <w:r w:rsidR="00EB32A1" w:rsidRPr="00143C72">
        <w:rPr>
          <w:rFonts w:ascii="Times New Roman" w:hAnsi="Times New Roman"/>
          <w:b/>
          <w:sz w:val="22"/>
          <w:szCs w:val="22"/>
        </w:rPr>
        <w:t xml:space="preserve"> </w:t>
      </w:r>
    </w:p>
    <w:p w:rsidR="00143C72" w:rsidRPr="00143C72" w:rsidRDefault="00143C72" w:rsidP="00143C72">
      <w:pPr>
        <w:jc w:val="center"/>
        <w:rPr>
          <w:rFonts w:ascii="Times New Roman" w:hAnsi="Times New Roman"/>
          <w:sz w:val="22"/>
          <w:szCs w:val="22"/>
        </w:rPr>
      </w:pPr>
      <w:r w:rsidRPr="00143C72">
        <w:rPr>
          <w:rFonts w:ascii="Times New Roman" w:hAnsi="Times New Roman"/>
          <w:sz w:val="22"/>
          <w:szCs w:val="22"/>
        </w:rPr>
        <w:t>California Community Colleges Chancellor’s Office, Sacramento, Ca.</w:t>
      </w:r>
    </w:p>
    <w:p w:rsidR="00EB32A1" w:rsidRPr="00143C72" w:rsidRDefault="00143C72" w:rsidP="00143C72">
      <w:pPr>
        <w:jc w:val="center"/>
        <w:rPr>
          <w:rFonts w:ascii="Times New Roman" w:hAnsi="Times New Roman"/>
          <w:sz w:val="22"/>
          <w:szCs w:val="22"/>
        </w:rPr>
      </w:pPr>
      <w:r w:rsidRPr="00143C72">
        <w:rPr>
          <w:rFonts w:ascii="Times New Roman" w:hAnsi="Times New Roman"/>
          <w:sz w:val="22"/>
          <w:szCs w:val="22"/>
        </w:rPr>
        <w:t xml:space="preserve">ICAS Website </w:t>
      </w:r>
      <w:r w:rsidRPr="00143C72">
        <w:rPr>
          <w:rFonts w:ascii="Times New Roman" w:hAnsi="Times New Roman"/>
          <w:sz w:val="22"/>
          <w:szCs w:val="22"/>
        </w:rPr>
        <w:sym w:font="Symbol" w:char="F0B7"/>
      </w:r>
      <w:r w:rsidRPr="00143C72">
        <w:rPr>
          <w:rFonts w:ascii="Times New Roman" w:hAnsi="Times New Roman"/>
          <w:sz w:val="22"/>
          <w:szCs w:val="22"/>
        </w:rPr>
        <w:t xml:space="preserve"> </w:t>
      </w:r>
      <w:hyperlink r:id="rId9" w:history="1">
        <w:r w:rsidRPr="00143C72">
          <w:rPr>
            <w:rStyle w:val="Hyperlink"/>
            <w:rFonts w:ascii="Times New Roman" w:hAnsi="Times New Roman"/>
            <w:sz w:val="22"/>
            <w:szCs w:val="22"/>
          </w:rPr>
          <w:t>http://icas-ca.org/</w:t>
        </w:r>
      </w:hyperlink>
    </w:p>
    <w:p w:rsidR="00EB32A1" w:rsidRPr="00143C72" w:rsidRDefault="00EB32A1" w:rsidP="009D5C87">
      <w:pPr>
        <w:jc w:val="center"/>
        <w:rPr>
          <w:rFonts w:ascii="Times New Roman" w:hAnsi="Times New Roman"/>
          <w:b/>
          <w:sz w:val="22"/>
          <w:szCs w:val="22"/>
        </w:rPr>
      </w:pPr>
    </w:p>
    <w:p w:rsidR="00EB32A1" w:rsidRPr="006D66C2" w:rsidRDefault="00EB32A1" w:rsidP="00B5211C">
      <w:pPr>
        <w:rPr>
          <w:rFonts w:ascii="Times New Roman" w:hAnsi="Times New Roman"/>
          <w:b/>
          <w:sz w:val="22"/>
          <w:szCs w:val="22"/>
        </w:rPr>
      </w:pPr>
      <w:r w:rsidRPr="006D66C2">
        <w:rPr>
          <w:rFonts w:ascii="Times New Roman" w:hAnsi="Times New Roman"/>
          <w:b/>
          <w:sz w:val="22"/>
          <w:szCs w:val="22"/>
        </w:rPr>
        <w:t>In Attendance</w:t>
      </w:r>
      <w:r w:rsidR="000B78AC" w:rsidRPr="006D66C2">
        <w:rPr>
          <w:rFonts w:ascii="Times New Roman" w:hAnsi="Times New Roman"/>
          <w:b/>
          <w:sz w:val="22"/>
          <w:szCs w:val="22"/>
        </w:rPr>
        <w:t>:</w:t>
      </w:r>
    </w:p>
    <w:p w:rsidR="005D7BE5" w:rsidRPr="006D66C2" w:rsidRDefault="00EB32A1" w:rsidP="005D7BE5">
      <w:pPr>
        <w:spacing w:after="80"/>
        <w:ind w:left="1267" w:hanging="1267"/>
        <w:rPr>
          <w:rFonts w:ascii="Times New Roman" w:hAnsi="Times New Roman"/>
          <w:sz w:val="22"/>
          <w:szCs w:val="22"/>
        </w:rPr>
      </w:pPr>
      <w:r w:rsidRPr="006D66C2">
        <w:rPr>
          <w:rFonts w:ascii="Times New Roman" w:hAnsi="Times New Roman"/>
          <w:sz w:val="22"/>
          <w:szCs w:val="22"/>
        </w:rPr>
        <w:t>CCC</w:t>
      </w:r>
      <w:r w:rsidR="000E4D5C" w:rsidRPr="006D66C2">
        <w:rPr>
          <w:rFonts w:ascii="Times New Roman" w:hAnsi="Times New Roman"/>
          <w:sz w:val="22"/>
          <w:szCs w:val="22"/>
        </w:rPr>
        <w:t xml:space="preserve"> Senate</w:t>
      </w:r>
      <w:r w:rsidRPr="006D66C2">
        <w:rPr>
          <w:rFonts w:ascii="Times New Roman" w:hAnsi="Times New Roman"/>
          <w:sz w:val="22"/>
          <w:szCs w:val="22"/>
        </w:rPr>
        <w:t xml:space="preserve">: </w:t>
      </w:r>
      <w:r w:rsidR="000E4D5C" w:rsidRPr="006D66C2">
        <w:rPr>
          <w:rFonts w:ascii="Times New Roman" w:hAnsi="Times New Roman"/>
          <w:sz w:val="22"/>
          <w:szCs w:val="22"/>
        </w:rPr>
        <w:tab/>
        <w:t xml:space="preserve">Michelle Pilati, President; Beth Smith, Vice </w:t>
      </w:r>
      <w:r w:rsidR="00E9439F" w:rsidRPr="006D66C2">
        <w:rPr>
          <w:rFonts w:ascii="Times New Roman" w:hAnsi="Times New Roman"/>
          <w:sz w:val="22"/>
          <w:szCs w:val="22"/>
        </w:rPr>
        <w:t>President</w:t>
      </w:r>
      <w:r w:rsidR="000E4D5C" w:rsidRPr="006D66C2">
        <w:rPr>
          <w:rFonts w:ascii="Times New Roman" w:hAnsi="Times New Roman"/>
          <w:sz w:val="22"/>
          <w:szCs w:val="22"/>
        </w:rPr>
        <w:t xml:space="preserve">; </w:t>
      </w:r>
      <w:r w:rsidR="00E9439F" w:rsidRPr="006D66C2">
        <w:rPr>
          <w:rFonts w:ascii="Times New Roman" w:hAnsi="Times New Roman"/>
          <w:sz w:val="22"/>
          <w:szCs w:val="22"/>
        </w:rPr>
        <w:t xml:space="preserve">David Morse, Secretary; </w:t>
      </w:r>
      <w:r w:rsidR="00F92AAE" w:rsidRPr="006D66C2">
        <w:rPr>
          <w:rFonts w:ascii="Times New Roman" w:hAnsi="Times New Roman"/>
          <w:sz w:val="22"/>
          <w:szCs w:val="22"/>
        </w:rPr>
        <w:t>Phil Smith</w:t>
      </w:r>
      <w:r w:rsidR="00E02B59" w:rsidRPr="006D66C2">
        <w:rPr>
          <w:rFonts w:ascii="Times New Roman" w:hAnsi="Times New Roman"/>
          <w:sz w:val="22"/>
          <w:szCs w:val="22"/>
        </w:rPr>
        <w:t>, Member at Large</w:t>
      </w:r>
      <w:r w:rsidR="00DE3E46" w:rsidRPr="006D66C2">
        <w:rPr>
          <w:rFonts w:ascii="Times New Roman" w:hAnsi="Times New Roman"/>
          <w:sz w:val="22"/>
          <w:szCs w:val="22"/>
        </w:rPr>
        <w:t xml:space="preserve">; Julie Bruno, Area </w:t>
      </w:r>
      <w:r w:rsidR="00E9439F" w:rsidRPr="006D66C2">
        <w:rPr>
          <w:rFonts w:ascii="Times New Roman" w:hAnsi="Times New Roman"/>
          <w:sz w:val="22"/>
          <w:szCs w:val="22"/>
        </w:rPr>
        <w:t>representative</w:t>
      </w:r>
      <w:r w:rsidR="005D7BE5" w:rsidRPr="006D66C2">
        <w:rPr>
          <w:rFonts w:ascii="Times New Roman" w:hAnsi="Times New Roman"/>
          <w:sz w:val="22"/>
          <w:szCs w:val="22"/>
        </w:rPr>
        <w:t xml:space="preserve"> </w:t>
      </w:r>
    </w:p>
    <w:p w:rsidR="00EB32A1" w:rsidRPr="006D66C2" w:rsidRDefault="00EB32A1" w:rsidP="000E4D5C">
      <w:pPr>
        <w:spacing w:after="80"/>
        <w:ind w:left="1267" w:hanging="1267"/>
        <w:rPr>
          <w:rFonts w:ascii="Times New Roman" w:hAnsi="Times New Roman"/>
          <w:sz w:val="22"/>
          <w:szCs w:val="22"/>
        </w:rPr>
      </w:pPr>
      <w:r w:rsidRPr="006D66C2">
        <w:rPr>
          <w:rFonts w:ascii="Times New Roman" w:hAnsi="Times New Roman"/>
          <w:sz w:val="22"/>
          <w:szCs w:val="22"/>
        </w:rPr>
        <w:t>CSU</w:t>
      </w:r>
      <w:r w:rsidR="000E4D5C" w:rsidRPr="006D66C2">
        <w:rPr>
          <w:rFonts w:ascii="Times New Roman" w:hAnsi="Times New Roman"/>
          <w:sz w:val="22"/>
          <w:szCs w:val="22"/>
        </w:rPr>
        <w:t xml:space="preserve"> Senate</w:t>
      </w:r>
      <w:r w:rsidRPr="006D66C2">
        <w:rPr>
          <w:rFonts w:ascii="Times New Roman" w:hAnsi="Times New Roman"/>
          <w:sz w:val="22"/>
          <w:szCs w:val="22"/>
        </w:rPr>
        <w:t xml:space="preserve">: </w:t>
      </w:r>
      <w:r w:rsidR="00F92AAE" w:rsidRPr="006D66C2">
        <w:rPr>
          <w:rFonts w:ascii="Times New Roman" w:hAnsi="Times New Roman"/>
          <w:sz w:val="22"/>
          <w:szCs w:val="22"/>
        </w:rPr>
        <w:t xml:space="preserve"> </w:t>
      </w:r>
      <w:r w:rsidR="000E4D5C" w:rsidRPr="006D66C2">
        <w:rPr>
          <w:rFonts w:ascii="Times New Roman" w:hAnsi="Times New Roman"/>
          <w:sz w:val="22"/>
          <w:szCs w:val="22"/>
        </w:rPr>
        <w:tab/>
      </w:r>
      <w:r w:rsidR="00F92AAE" w:rsidRPr="006D66C2">
        <w:rPr>
          <w:rFonts w:ascii="Times New Roman" w:hAnsi="Times New Roman"/>
          <w:sz w:val="22"/>
          <w:szCs w:val="22"/>
        </w:rPr>
        <w:t>James Postma,</w:t>
      </w:r>
      <w:r w:rsidR="000E4D5C" w:rsidRPr="006D66C2">
        <w:rPr>
          <w:rFonts w:ascii="Times New Roman" w:hAnsi="Times New Roman"/>
          <w:sz w:val="22"/>
          <w:szCs w:val="22"/>
        </w:rPr>
        <w:t xml:space="preserve"> Chair;</w:t>
      </w:r>
      <w:r w:rsidR="00F92AAE" w:rsidRPr="006D66C2">
        <w:rPr>
          <w:rFonts w:ascii="Times New Roman" w:hAnsi="Times New Roman"/>
          <w:sz w:val="22"/>
          <w:szCs w:val="22"/>
        </w:rPr>
        <w:t xml:space="preserve"> </w:t>
      </w:r>
      <w:r w:rsidR="000E4D5C" w:rsidRPr="006D66C2">
        <w:rPr>
          <w:rFonts w:ascii="Times New Roman" w:hAnsi="Times New Roman"/>
          <w:sz w:val="22"/>
          <w:szCs w:val="22"/>
        </w:rPr>
        <w:t xml:space="preserve">Darlene Yee-Melichar, Vice Chair; </w:t>
      </w:r>
      <w:r w:rsidR="00F92AAE" w:rsidRPr="006D66C2">
        <w:rPr>
          <w:rFonts w:ascii="Times New Roman" w:hAnsi="Times New Roman"/>
          <w:sz w:val="22"/>
          <w:szCs w:val="22"/>
        </w:rPr>
        <w:t>Kevin Baaske</w:t>
      </w:r>
      <w:r w:rsidRPr="006D66C2">
        <w:rPr>
          <w:rFonts w:ascii="Times New Roman" w:hAnsi="Times New Roman"/>
          <w:sz w:val="22"/>
          <w:szCs w:val="22"/>
        </w:rPr>
        <w:t>,</w:t>
      </w:r>
      <w:r w:rsidR="000E4D5C" w:rsidRPr="006D66C2">
        <w:rPr>
          <w:rFonts w:ascii="Times New Roman" w:hAnsi="Times New Roman"/>
          <w:sz w:val="22"/>
          <w:szCs w:val="22"/>
        </w:rPr>
        <w:t xml:space="preserve"> Secretary;</w:t>
      </w:r>
      <w:r w:rsidRPr="006D66C2">
        <w:rPr>
          <w:rFonts w:ascii="Times New Roman" w:hAnsi="Times New Roman"/>
          <w:sz w:val="22"/>
          <w:szCs w:val="22"/>
        </w:rPr>
        <w:t xml:space="preserve"> </w:t>
      </w:r>
      <w:r w:rsidR="000E4D5C" w:rsidRPr="006D66C2">
        <w:rPr>
          <w:rFonts w:ascii="Times New Roman" w:hAnsi="Times New Roman"/>
          <w:sz w:val="22"/>
          <w:szCs w:val="22"/>
        </w:rPr>
        <w:t>Christine Miller</w:t>
      </w:r>
      <w:r w:rsidRPr="006D66C2">
        <w:rPr>
          <w:rFonts w:ascii="Times New Roman" w:hAnsi="Times New Roman"/>
          <w:sz w:val="22"/>
          <w:szCs w:val="22"/>
        </w:rPr>
        <w:t>,</w:t>
      </w:r>
      <w:r w:rsidR="000E4D5C" w:rsidRPr="006D66C2">
        <w:rPr>
          <w:rFonts w:ascii="Times New Roman" w:hAnsi="Times New Roman"/>
          <w:sz w:val="22"/>
          <w:szCs w:val="22"/>
        </w:rPr>
        <w:t xml:space="preserve"> Member-at-Large;</w:t>
      </w:r>
      <w:r w:rsidRPr="006D66C2">
        <w:rPr>
          <w:rFonts w:ascii="Times New Roman" w:hAnsi="Times New Roman"/>
          <w:sz w:val="22"/>
          <w:szCs w:val="22"/>
        </w:rPr>
        <w:t xml:space="preserve"> </w:t>
      </w:r>
      <w:r w:rsidR="00F92AAE" w:rsidRPr="006D66C2">
        <w:rPr>
          <w:rFonts w:ascii="Times New Roman" w:hAnsi="Times New Roman"/>
          <w:sz w:val="22"/>
          <w:szCs w:val="22"/>
        </w:rPr>
        <w:t>Paul O’Brien</w:t>
      </w:r>
      <w:r w:rsidR="000E4D5C" w:rsidRPr="006D66C2">
        <w:rPr>
          <w:rFonts w:ascii="Times New Roman" w:hAnsi="Times New Roman"/>
          <w:sz w:val="22"/>
          <w:szCs w:val="22"/>
        </w:rPr>
        <w:t xml:space="preserve">, </w:t>
      </w:r>
      <w:r w:rsidR="000C2347" w:rsidRPr="006D66C2">
        <w:rPr>
          <w:rFonts w:ascii="Times New Roman" w:hAnsi="Times New Roman"/>
          <w:sz w:val="22"/>
          <w:szCs w:val="22"/>
        </w:rPr>
        <w:t>Member-at-Large</w:t>
      </w:r>
    </w:p>
    <w:p w:rsidR="00EB32A1" w:rsidRPr="006D66C2" w:rsidRDefault="00EB32A1" w:rsidP="000E4D5C">
      <w:pPr>
        <w:spacing w:after="80"/>
        <w:ind w:left="1267" w:hanging="1267"/>
        <w:rPr>
          <w:rFonts w:ascii="Times New Roman" w:hAnsi="Times New Roman"/>
          <w:sz w:val="22"/>
          <w:szCs w:val="22"/>
        </w:rPr>
      </w:pPr>
      <w:r w:rsidRPr="006D66C2">
        <w:rPr>
          <w:rFonts w:ascii="Times New Roman" w:hAnsi="Times New Roman"/>
          <w:sz w:val="22"/>
          <w:szCs w:val="22"/>
        </w:rPr>
        <w:t>UC</w:t>
      </w:r>
      <w:r w:rsidR="000E4D5C" w:rsidRPr="006D66C2">
        <w:rPr>
          <w:rFonts w:ascii="Times New Roman" w:hAnsi="Times New Roman"/>
          <w:sz w:val="22"/>
          <w:szCs w:val="22"/>
        </w:rPr>
        <w:t xml:space="preserve"> Senate</w:t>
      </w:r>
      <w:r w:rsidRPr="006D66C2">
        <w:rPr>
          <w:rFonts w:ascii="Times New Roman" w:hAnsi="Times New Roman"/>
          <w:sz w:val="22"/>
          <w:szCs w:val="22"/>
        </w:rPr>
        <w:t xml:space="preserve">: </w:t>
      </w:r>
      <w:r w:rsidR="000E4D5C" w:rsidRPr="006D66C2">
        <w:rPr>
          <w:rFonts w:ascii="Times New Roman" w:hAnsi="Times New Roman"/>
          <w:sz w:val="22"/>
          <w:szCs w:val="22"/>
        </w:rPr>
        <w:tab/>
      </w:r>
      <w:r w:rsidR="006D66C2" w:rsidRPr="006D66C2">
        <w:rPr>
          <w:rFonts w:ascii="Times New Roman" w:hAnsi="Times New Roman"/>
          <w:sz w:val="22"/>
          <w:szCs w:val="22"/>
        </w:rPr>
        <w:t xml:space="preserve">Robert Anderson, Chair; </w:t>
      </w:r>
      <w:r w:rsidR="00E02B59" w:rsidRPr="006D66C2">
        <w:rPr>
          <w:rFonts w:ascii="Times New Roman" w:hAnsi="Times New Roman"/>
          <w:sz w:val="22"/>
          <w:szCs w:val="22"/>
        </w:rPr>
        <w:t>Robert Powell, Vice Chair;</w:t>
      </w:r>
      <w:r w:rsidRPr="006D66C2">
        <w:rPr>
          <w:rFonts w:ascii="Times New Roman" w:hAnsi="Times New Roman"/>
          <w:sz w:val="22"/>
          <w:szCs w:val="22"/>
        </w:rPr>
        <w:t xml:space="preserve"> </w:t>
      </w:r>
      <w:r w:rsidR="00DE3E46" w:rsidRPr="006D66C2">
        <w:rPr>
          <w:rFonts w:ascii="Times New Roman" w:hAnsi="Times New Roman"/>
          <w:sz w:val="22"/>
          <w:szCs w:val="22"/>
        </w:rPr>
        <w:t xml:space="preserve">William Jacob, BOARS Chair; </w:t>
      </w:r>
      <w:r w:rsidR="006D66C2" w:rsidRPr="006D66C2">
        <w:rPr>
          <w:rFonts w:ascii="Times New Roman" w:hAnsi="Times New Roman"/>
          <w:sz w:val="22"/>
          <w:szCs w:val="22"/>
        </w:rPr>
        <w:t xml:space="preserve">Jonathan Alexander, Chair UCOPE; </w:t>
      </w:r>
      <w:r w:rsidR="00F92AAE" w:rsidRPr="006D66C2">
        <w:rPr>
          <w:rFonts w:ascii="Times New Roman" w:hAnsi="Times New Roman"/>
          <w:sz w:val="22"/>
          <w:szCs w:val="22"/>
        </w:rPr>
        <w:t>Jose Wudka</w:t>
      </w:r>
      <w:r w:rsidR="00DE3E46" w:rsidRPr="006D66C2">
        <w:rPr>
          <w:rFonts w:ascii="Times New Roman" w:hAnsi="Times New Roman"/>
          <w:sz w:val="22"/>
          <w:szCs w:val="22"/>
        </w:rPr>
        <w:t>, UCEP Chair</w:t>
      </w:r>
    </w:p>
    <w:p w:rsidR="00EB32A1" w:rsidRPr="006D66C2" w:rsidRDefault="00EB32A1" w:rsidP="00B5211C">
      <w:pPr>
        <w:rPr>
          <w:rFonts w:ascii="Times New Roman" w:hAnsi="Times New Roman"/>
          <w:color w:val="C00000"/>
          <w:sz w:val="22"/>
        </w:rPr>
      </w:pPr>
    </w:p>
    <w:p w:rsidR="000B78AC" w:rsidRPr="000665C4" w:rsidRDefault="000B78AC" w:rsidP="00B5211C">
      <w:pPr>
        <w:rPr>
          <w:rFonts w:ascii="Times New Roman" w:hAnsi="Times New Roman"/>
          <w:b/>
          <w:color w:val="C00000"/>
          <w:sz w:val="22"/>
          <w:szCs w:val="22"/>
        </w:rPr>
      </w:pPr>
      <w:r w:rsidRPr="00CE4AFE">
        <w:rPr>
          <w:rFonts w:ascii="Times New Roman" w:hAnsi="Times New Roman"/>
          <w:b/>
          <w:sz w:val="22"/>
          <w:szCs w:val="22"/>
        </w:rPr>
        <w:t>Guests:</w:t>
      </w:r>
      <w:r w:rsidRPr="000665C4">
        <w:rPr>
          <w:rFonts w:ascii="Times New Roman" w:hAnsi="Times New Roman"/>
          <w:b/>
          <w:color w:val="C00000"/>
          <w:sz w:val="22"/>
          <w:szCs w:val="22"/>
        </w:rPr>
        <w:t xml:space="preserve"> </w:t>
      </w:r>
    </w:p>
    <w:p w:rsidR="004B00F5" w:rsidRPr="000865F9" w:rsidRDefault="00D74A96" w:rsidP="00B5211C">
      <w:pPr>
        <w:rPr>
          <w:rFonts w:ascii="Times New Roman" w:hAnsi="Times New Roman"/>
          <w:sz w:val="22"/>
          <w:szCs w:val="22"/>
        </w:rPr>
      </w:pPr>
      <w:r w:rsidRPr="000865F9">
        <w:rPr>
          <w:rFonts w:ascii="Times New Roman" w:hAnsi="Times New Roman"/>
          <w:sz w:val="22"/>
          <w:szCs w:val="22"/>
        </w:rPr>
        <w:t xml:space="preserve">Andrew Martinez, CSU Advocacy and State relations; </w:t>
      </w:r>
      <w:r w:rsidR="000865F9" w:rsidRPr="000865F9">
        <w:rPr>
          <w:rFonts w:ascii="Times New Roman" w:hAnsi="Times New Roman"/>
          <w:sz w:val="22"/>
          <w:szCs w:val="22"/>
        </w:rPr>
        <w:t xml:space="preserve">Steve Juarez, Associate Vice President, </w:t>
      </w:r>
      <w:r w:rsidRPr="000865F9">
        <w:rPr>
          <w:rFonts w:ascii="Times New Roman" w:hAnsi="Times New Roman"/>
          <w:sz w:val="22"/>
          <w:szCs w:val="22"/>
        </w:rPr>
        <w:t xml:space="preserve">UC </w:t>
      </w:r>
      <w:r w:rsidR="000865F9" w:rsidRPr="000865F9">
        <w:rPr>
          <w:rFonts w:ascii="Times New Roman" w:hAnsi="Times New Roman"/>
          <w:sz w:val="22"/>
          <w:szCs w:val="22"/>
        </w:rPr>
        <w:t xml:space="preserve">State Government Relations; Marlene Garcia, Government Relations, </w:t>
      </w:r>
      <w:r w:rsidRPr="000865F9">
        <w:rPr>
          <w:rFonts w:ascii="Times New Roman" w:hAnsi="Times New Roman"/>
          <w:sz w:val="22"/>
          <w:szCs w:val="22"/>
        </w:rPr>
        <w:t>CCC</w:t>
      </w:r>
    </w:p>
    <w:p w:rsidR="000665C4" w:rsidRPr="006D66C2" w:rsidRDefault="000665C4" w:rsidP="00B5211C">
      <w:pPr>
        <w:rPr>
          <w:rFonts w:ascii="Times New Roman" w:hAnsi="Times New Roman"/>
          <w:color w:val="C00000"/>
          <w:sz w:val="22"/>
        </w:rPr>
      </w:pPr>
    </w:p>
    <w:p w:rsidR="00EB32A1" w:rsidRPr="003C5B8F" w:rsidRDefault="00E02B59" w:rsidP="00B5211C">
      <w:pPr>
        <w:rPr>
          <w:rFonts w:ascii="Times New Roman" w:hAnsi="Times New Roman"/>
          <w:b/>
          <w:sz w:val="22"/>
          <w:szCs w:val="22"/>
        </w:rPr>
      </w:pPr>
      <w:r w:rsidRPr="003C5B8F">
        <w:rPr>
          <w:rFonts w:ascii="Times New Roman" w:hAnsi="Times New Roman"/>
          <w:b/>
          <w:sz w:val="22"/>
          <w:szCs w:val="22"/>
        </w:rPr>
        <w:t>Senate Executive Directors</w:t>
      </w:r>
    </w:p>
    <w:p w:rsidR="00EB32A1" w:rsidRPr="003C5B8F" w:rsidRDefault="00EB32A1" w:rsidP="00B5211C">
      <w:pPr>
        <w:rPr>
          <w:rFonts w:ascii="Times New Roman" w:hAnsi="Times New Roman"/>
          <w:sz w:val="22"/>
          <w:szCs w:val="22"/>
        </w:rPr>
      </w:pPr>
      <w:r w:rsidRPr="003C5B8F">
        <w:rPr>
          <w:rFonts w:ascii="Times New Roman" w:hAnsi="Times New Roman"/>
          <w:sz w:val="22"/>
          <w:szCs w:val="22"/>
        </w:rPr>
        <w:t xml:space="preserve">CCC: Julie </w:t>
      </w:r>
      <w:r w:rsidR="00143C72" w:rsidRPr="003C5B8F">
        <w:rPr>
          <w:rFonts w:ascii="Times New Roman" w:hAnsi="Times New Roman"/>
          <w:sz w:val="22"/>
          <w:szCs w:val="22"/>
        </w:rPr>
        <w:t>Adams</w:t>
      </w:r>
    </w:p>
    <w:p w:rsidR="00EB32A1" w:rsidRPr="003C5B8F" w:rsidRDefault="00EB32A1" w:rsidP="00B5211C">
      <w:pPr>
        <w:rPr>
          <w:rFonts w:ascii="Times New Roman" w:hAnsi="Times New Roman"/>
          <w:sz w:val="22"/>
          <w:szCs w:val="22"/>
        </w:rPr>
      </w:pPr>
      <w:r w:rsidRPr="003C5B8F">
        <w:rPr>
          <w:rFonts w:ascii="Times New Roman" w:hAnsi="Times New Roman"/>
          <w:sz w:val="22"/>
          <w:szCs w:val="22"/>
        </w:rPr>
        <w:t>CSU: Tra</w:t>
      </w:r>
      <w:r w:rsidR="000B78AC" w:rsidRPr="003C5B8F">
        <w:rPr>
          <w:rFonts w:ascii="Times New Roman" w:hAnsi="Times New Roman"/>
          <w:sz w:val="22"/>
          <w:szCs w:val="22"/>
        </w:rPr>
        <w:t>cy Butler</w:t>
      </w:r>
    </w:p>
    <w:p w:rsidR="00EB32A1" w:rsidRPr="003C5B8F" w:rsidRDefault="00EB32A1" w:rsidP="00B5211C">
      <w:pPr>
        <w:rPr>
          <w:rFonts w:ascii="Times New Roman" w:hAnsi="Times New Roman"/>
          <w:sz w:val="22"/>
          <w:szCs w:val="22"/>
        </w:rPr>
      </w:pPr>
      <w:r w:rsidRPr="003C5B8F">
        <w:rPr>
          <w:rFonts w:ascii="Times New Roman" w:hAnsi="Times New Roman"/>
          <w:sz w:val="22"/>
          <w:szCs w:val="22"/>
        </w:rPr>
        <w:t>UC: Martha Winnacker</w:t>
      </w:r>
    </w:p>
    <w:p w:rsidR="00EB32A1" w:rsidRPr="003C5B8F" w:rsidRDefault="00EB32A1" w:rsidP="009259D0">
      <w:pPr>
        <w:rPr>
          <w:rFonts w:ascii="Times New Roman" w:hAnsi="Times New Roman"/>
          <w:sz w:val="22"/>
        </w:rPr>
      </w:pPr>
    </w:p>
    <w:p w:rsidR="00EB32A1" w:rsidRPr="003C5B8F" w:rsidRDefault="00EB32A1" w:rsidP="009259D0">
      <w:pPr>
        <w:rPr>
          <w:rFonts w:ascii="Times New Roman" w:hAnsi="Times New Roman"/>
          <w:b/>
          <w:sz w:val="22"/>
        </w:rPr>
      </w:pPr>
      <w:r w:rsidRPr="003C5B8F">
        <w:rPr>
          <w:rFonts w:ascii="Times New Roman" w:hAnsi="Times New Roman"/>
          <w:b/>
          <w:sz w:val="22"/>
        </w:rPr>
        <w:t xml:space="preserve">Welcome and Chair’s Announcements </w:t>
      </w:r>
    </w:p>
    <w:p w:rsidR="00C00B09" w:rsidRPr="003C5B8F" w:rsidRDefault="00C00B09" w:rsidP="009259D0">
      <w:pPr>
        <w:rPr>
          <w:rFonts w:ascii="Times New Roman" w:hAnsi="Times New Roman"/>
          <w:b/>
          <w:sz w:val="12"/>
          <w:szCs w:val="12"/>
        </w:rPr>
      </w:pPr>
    </w:p>
    <w:p w:rsidR="00EB32A1" w:rsidRPr="003C5B8F" w:rsidRDefault="00EB32A1" w:rsidP="0061368F">
      <w:pPr>
        <w:rPr>
          <w:rFonts w:ascii="Times New Roman" w:hAnsi="Times New Roman"/>
          <w:sz w:val="22"/>
        </w:rPr>
      </w:pPr>
      <w:r w:rsidRPr="003C5B8F">
        <w:rPr>
          <w:rFonts w:ascii="Times New Roman" w:hAnsi="Times New Roman"/>
          <w:sz w:val="22"/>
        </w:rPr>
        <w:t xml:space="preserve">Chair </w:t>
      </w:r>
      <w:r w:rsidR="00F92AAE" w:rsidRPr="003C5B8F">
        <w:rPr>
          <w:rFonts w:ascii="Times New Roman" w:hAnsi="Times New Roman"/>
          <w:sz w:val="22"/>
        </w:rPr>
        <w:t>Postma</w:t>
      </w:r>
      <w:r w:rsidRPr="003C5B8F">
        <w:rPr>
          <w:rFonts w:ascii="Times New Roman" w:hAnsi="Times New Roman"/>
          <w:sz w:val="22"/>
        </w:rPr>
        <w:t xml:space="preserve"> welcomed ICAS members to the meeting. </w:t>
      </w:r>
    </w:p>
    <w:p w:rsidR="00EB32A1" w:rsidRPr="003C5B8F" w:rsidRDefault="00EB32A1" w:rsidP="008E7054">
      <w:pPr>
        <w:rPr>
          <w:rFonts w:ascii="Times New Roman" w:hAnsi="Times New Roman"/>
          <w:sz w:val="22"/>
        </w:rPr>
      </w:pPr>
      <w:r w:rsidRPr="003C5B8F">
        <w:rPr>
          <w:rFonts w:ascii="Times New Roman" w:hAnsi="Times New Roman"/>
          <w:sz w:val="22"/>
        </w:rPr>
        <w:t xml:space="preserve"> </w:t>
      </w:r>
    </w:p>
    <w:p w:rsidR="00EB32A1" w:rsidRPr="003C5B8F" w:rsidRDefault="00EB32A1" w:rsidP="009259D0">
      <w:pPr>
        <w:rPr>
          <w:rFonts w:ascii="Times New Roman" w:hAnsi="Times New Roman"/>
          <w:b/>
          <w:sz w:val="22"/>
        </w:rPr>
      </w:pPr>
      <w:r w:rsidRPr="003C5B8F">
        <w:rPr>
          <w:rFonts w:ascii="Times New Roman" w:hAnsi="Times New Roman"/>
          <w:b/>
          <w:sz w:val="22"/>
        </w:rPr>
        <w:t>Consent Calendar</w:t>
      </w:r>
    </w:p>
    <w:p w:rsidR="00C00B09" w:rsidRPr="003C5B8F" w:rsidRDefault="00C00B09" w:rsidP="00C00B09">
      <w:pPr>
        <w:rPr>
          <w:rFonts w:ascii="Times New Roman" w:hAnsi="Times New Roman"/>
          <w:b/>
          <w:sz w:val="12"/>
          <w:szCs w:val="12"/>
        </w:rPr>
      </w:pPr>
    </w:p>
    <w:p w:rsidR="00EB32A1" w:rsidRPr="003C5B8F" w:rsidRDefault="00EB32A1" w:rsidP="0061368F">
      <w:pPr>
        <w:rPr>
          <w:rFonts w:ascii="Times New Roman" w:hAnsi="Times New Roman"/>
          <w:sz w:val="22"/>
        </w:rPr>
      </w:pPr>
      <w:r w:rsidRPr="003C5B8F">
        <w:rPr>
          <w:rFonts w:ascii="Times New Roman" w:hAnsi="Times New Roman"/>
          <w:sz w:val="22"/>
        </w:rPr>
        <w:t>Approval of the Agenda</w:t>
      </w:r>
      <w:r w:rsidR="00E02B59" w:rsidRPr="003C5B8F">
        <w:rPr>
          <w:rFonts w:ascii="Times New Roman" w:hAnsi="Times New Roman"/>
          <w:sz w:val="22"/>
        </w:rPr>
        <w:t xml:space="preserve"> – </w:t>
      </w:r>
      <w:r w:rsidR="00DE3E46" w:rsidRPr="003C5B8F">
        <w:rPr>
          <w:rFonts w:ascii="Times New Roman" w:hAnsi="Times New Roman"/>
          <w:sz w:val="22"/>
        </w:rPr>
        <w:t>Approved</w:t>
      </w:r>
    </w:p>
    <w:p w:rsidR="00E02B59" w:rsidRPr="00410CEB" w:rsidRDefault="00E02B59" w:rsidP="009D5C87">
      <w:pPr>
        <w:ind w:left="720"/>
        <w:rPr>
          <w:rFonts w:ascii="Times New Roman" w:hAnsi="Times New Roman"/>
          <w:sz w:val="22"/>
        </w:rPr>
      </w:pPr>
    </w:p>
    <w:p w:rsidR="00EB32A1" w:rsidRDefault="00EB32A1" w:rsidP="0061368F">
      <w:pPr>
        <w:rPr>
          <w:rFonts w:ascii="Times New Roman" w:hAnsi="Times New Roman"/>
          <w:sz w:val="22"/>
        </w:rPr>
      </w:pPr>
      <w:r w:rsidRPr="00410CEB">
        <w:rPr>
          <w:rFonts w:ascii="Times New Roman" w:hAnsi="Times New Roman"/>
          <w:sz w:val="22"/>
        </w:rPr>
        <w:t xml:space="preserve">Approval of the </w:t>
      </w:r>
      <w:r w:rsidR="00410CEB" w:rsidRPr="00410CEB">
        <w:rPr>
          <w:rFonts w:ascii="Times New Roman" w:hAnsi="Times New Roman"/>
          <w:sz w:val="22"/>
        </w:rPr>
        <w:t>December</w:t>
      </w:r>
      <w:r w:rsidRPr="00410CEB">
        <w:rPr>
          <w:rFonts w:ascii="Times New Roman" w:hAnsi="Times New Roman"/>
          <w:sz w:val="22"/>
        </w:rPr>
        <w:t xml:space="preserve"> </w:t>
      </w:r>
      <w:r w:rsidR="00410CEB" w:rsidRPr="00410CEB">
        <w:rPr>
          <w:rFonts w:ascii="Times New Roman" w:hAnsi="Times New Roman"/>
          <w:sz w:val="22"/>
        </w:rPr>
        <w:t>12</w:t>
      </w:r>
      <w:r w:rsidRPr="00410CEB">
        <w:rPr>
          <w:rFonts w:ascii="Times New Roman" w:hAnsi="Times New Roman"/>
          <w:sz w:val="22"/>
        </w:rPr>
        <w:t>, 2011 Meeting Notes</w:t>
      </w:r>
      <w:r w:rsidR="00504C78" w:rsidRPr="00410CEB">
        <w:rPr>
          <w:rFonts w:ascii="Times New Roman" w:hAnsi="Times New Roman"/>
          <w:sz w:val="22"/>
        </w:rPr>
        <w:t xml:space="preserve"> – Approved - editorial amendments will be sent to Tracy Butler via email.</w:t>
      </w:r>
    </w:p>
    <w:p w:rsidR="00986121" w:rsidRDefault="00986121" w:rsidP="0061368F">
      <w:pPr>
        <w:rPr>
          <w:rFonts w:ascii="Times New Roman" w:hAnsi="Times New Roman"/>
          <w:sz w:val="22"/>
        </w:rPr>
      </w:pPr>
    </w:p>
    <w:p w:rsidR="00C00B09" w:rsidRPr="006D66C2" w:rsidRDefault="00410CEB" w:rsidP="00C00B09">
      <w:pPr>
        <w:rPr>
          <w:rFonts w:ascii="Times New Roman" w:hAnsi="Times New Roman"/>
          <w:b/>
          <w:color w:val="C00000"/>
          <w:sz w:val="12"/>
          <w:szCs w:val="12"/>
        </w:rPr>
      </w:pPr>
      <w:r w:rsidRPr="003E6A12">
        <w:rPr>
          <w:rFonts w:ascii="Times New Roman" w:hAnsi="Times New Roman"/>
          <w:b/>
          <w:bCs/>
          <w:sz w:val="22"/>
          <w:szCs w:val="22"/>
        </w:rPr>
        <w:t>Transfer Curriculum and UC Online courses</w:t>
      </w:r>
    </w:p>
    <w:p w:rsidR="00632EF9" w:rsidRDefault="00632EF9" w:rsidP="008E7054">
      <w:pPr>
        <w:rPr>
          <w:rFonts w:ascii="Times New Roman" w:hAnsi="Times New Roman"/>
          <w:sz w:val="22"/>
        </w:rPr>
      </w:pPr>
    </w:p>
    <w:p w:rsidR="00BD6AF0" w:rsidRDefault="00F77129" w:rsidP="008E7054">
      <w:pPr>
        <w:rPr>
          <w:rFonts w:ascii="Times New Roman" w:hAnsi="Times New Roman"/>
          <w:sz w:val="22"/>
        </w:rPr>
      </w:pPr>
      <w:r>
        <w:rPr>
          <w:rFonts w:ascii="Times New Roman" w:hAnsi="Times New Roman"/>
          <w:sz w:val="22"/>
        </w:rPr>
        <w:t xml:space="preserve">There is a </w:t>
      </w:r>
      <w:r w:rsidR="00632EF9">
        <w:rPr>
          <w:rFonts w:ascii="Times New Roman" w:hAnsi="Times New Roman"/>
          <w:sz w:val="22"/>
        </w:rPr>
        <w:t xml:space="preserve">concept being discussed between the </w:t>
      </w:r>
      <w:r>
        <w:rPr>
          <w:rFonts w:ascii="Times New Roman" w:hAnsi="Times New Roman"/>
          <w:sz w:val="22"/>
        </w:rPr>
        <w:t xml:space="preserve">UC and CCC that some UC online courses could be offered to CCC </w:t>
      </w:r>
      <w:r w:rsidR="00632EF9">
        <w:rPr>
          <w:rFonts w:ascii="Times New Roman" w:hAnsi="Times New Roman"/>
          <w:sz w:val="22"/>
        </w:rPr>
        <w:t>honor students.  Th</w:t>
      </w:r>
      <w:r>
        <w:rPr>
          <w:rFonts w:ascii="Times New Roman" w:hAnsi="Times New Roman"/>
          <w:sz w:val="22"/>
        </w:rPr>
        <w:t xml:space="preserve">is </w:t>
      </w:r>
      <w:r w:rsidR="00632EF9">
        <w:rPr>
          <w:rFonts w:ascii="Times New Roman" w:hAnsi="Times New Roman"/>
          <w:sz w:val="22"/>
        </w:rPr>
        <w:t xml:space="preserve">idea is </w:t>
      </w:r>
      <w:r>
        <w:rPr>
          <w:rFonts w:ascii="Times New Roman" w:hAnsi="Times New Roman"/>
          <w:sz w:val="22"/>
        </w:rPr>
        <w:t>in an exploratory phase.</w:t>
      </w:r>
      <w:r w:rsidR="003D7107">
        <w:rPr>
          <w:rFonts w:ascii="Times New Roman" w:hAnsi="Times New Roman"/>
          <w:sz w:val="22"/>
        </w:rPr>
        <w:t xml:space="preserve">  Course and transfer agreements between the three segments w</w:t>
      </w:r>
      <w:r w:rsidR="007F6D70">
        <w:rPr>
          <w:rFonts w:ascii="Times New Roman" w:hAnsi="Times New Roman"/>
          <w:sz w:val="22"/>
        </w:rPr>
        <w:t>ere</w:t>
      </w:r>
      <w:r w:rsidR="003D7107">
        <w:rPr>
          <w:rFonts w:ascii="Times New Roman" w:hAnsi="Times New Roman"/>
          <w:sz w:val="22"/>
        </w:rPr>
        <w:t xml:space="preserve"> discussed.</w:t>
      </w:r>
    </w:p>
    <w:p w:rsidR="003D7107" w:rsidRDefault="003D7107" w:rsidP="008E7054">
      <w:pPr>
        <w:rPr>
          <w:rFonts w:ascii="Times New Roman" w:hAnsi="Times New Roman"/>
          <w:sz w:val="22"/>
        </w:rPr>
      </w:pPr>
    </w:p>
    <w:p w:rsidR="003D7107" w:rsidRDefault="003D7107" w:rsidP="008E7054">
      <w:pPr>
        <w:rPr>
          <w:rFonts w:ascii="Times New Roman" w:hAnsi="Times New Roman"/>
          <w:sz w:val="22"/>
        </w:rPr>
      </w:pPr>
      <w:r>
        <w:rPr>
          <w:rFonts w:ascii="Times New Roman" w:hAnsi="Times New Roman"/>
          <w:sz w:val="22"/>
        </w:rPr>
        <w:t xml:space="preserve">Members examined the applicability of online course offerings and the student populations that would benefit from them (geographically isolated </w:t>
      </w:r>
      <w:r w:rsidR="00632EF9">
        <w:rPr>
          <w:rFonts w:ascii="Times New Roman" w:hAnsi="Times New Roman"/>
          <w:sz w:val="22"/>
        </w:rPr>
        <w:t xml:space="preserve">and non-matriculated </w:t>
      </w:r>
      <w:r>
        <w:rPr>
          <w:rFonts w:ascii="Times New Roman" w:hAnsi="Times New Roman"/>
          <w:sz w:val="22"/>
        </w:rPr>
        <w:t>students</w:t>
      </w:r>
      <w:r w:rsidR="00632EF9">
        <w:rPr>
          <w:rFonts w:ascii="Times New Roman" w:hAnsi="Times New Roman"/>
          <w:sz w:val="22"/>
        </w:rPr>
        <w:t>, veterans</w:t>
      </w:r>
      <w:r>
        <w:rPr>
          <w:rFonts w:ascii="Times New Roman" w:hAnsi="Times New Roman"/>
          <w:sz w:val="22"/>
        </w:rPr>
        <w:t>, degree completion</w:t>
      </w:r>
      <w:r w:rsidR="00632EF9">
        <w:rPr>
          <w:rFonts w:ascii="Times New Roman" w:hAnsi="Times New Roman"/>
          <w:sz w:val="22"/>
        </w:rPr>
        <w:t>,</w:t>
      </w:r>
      <w:r>
        <w:rPr>
          <w:rFonts w:ascii="Times New Roman" w:hAnsi="Times New Roman"/>
          <w:sz w:val="22"/>
        </w:rPr>
        <w:t xml:space="preserve"> etc.) </w:t>
      </w:r>
      <w:r w:rsidR="007F6D70">
        <w:rPr>
          <w:rFonts w:ascii="Times New Roman" w:hAnsi="Times New Roman"/>
          <w:sz w:val="22"/>
        </w:rPr>
        <w:t xml:space="preserve"> T</w:t>
      </w:r>
      <w:r>
        <w:rPr>
          <w:rFonts w:ascii="Times New Roman" w:hAnsi="Times New Roman"/>
          <w:sz w:val="22"/>
        </w:rPr>
        <w:t xml:space="preserve">he </w:t>
      </w:r>
      <w:r w:rsidR="00632EF9">
        <w:rPr>
          <w:rFonts w:ascii="Times New Roman" w:hAnsi="Times New Roman"/>
          <w:sz w:val="22"/>
        </w:rPr>
        <w:t xml:space="preserve">cost savings </w:t>
      </w:r>
      <w:r w:rsidR="007F6D70">
        <w:rPr>
          <w:rFonts w:ascii="Times New Roman" w:hAnsi="Times New Roman"/>
          <w:sz w:val="22"/>
        </w:rPr>
        <w:t xml:space="preserve">and growth rate </w:t>
      </w:r>
      <w:r w:rsidR="00632EF9">
        <w:rPr>
          <w:rFonts w:ascii="Times New Roman" w:hAnsi="Times New Roman"/>
          <w:sz w:val="22"/>
        </w:rPr>
        <w:t xml:space="preserve">perceived by </w:t>
      </w:r>
      <w:r>
        <w:rPr>
          <w:rFonts w:ascii="Times New Roman" w:hAnsi="Times New Roman"/>
          <w:sz w:val="22"/>
        </w:rPr>
        <w:t>administrato</w:t>
      </w:r>
      <w:r w:rsidR="007F6D70">
        <w:rPr>
          <w:rFonts w:ascii="Times New Roman" w:hAnsi="Times New Roman"/>
          <w:sz w:val="22"/>
        </w:rPr>
        <w:t xml:space="preserve">rs </w:t>
      </w:r>
      <w:r>
        <w:rPr>
          <w:rFonts w:ascii="Times New Roman" w:hAnsi="Times New Roman"/>
          <w:sz w:val="22"/>
        </w:rPr>
        <w:t xml:space="preserve">and legislators </w:t>
      </w:r>
      <w:r w:rsidR="007F6D70">
        <w:rPr>
          <w:rFonts w:ascii="Times New Roman" w:hAnsi="Times New Roman"/>
          <w:sz w:val="22"/>
        </w:rPr>
        <w:t>as a result of</w:t>
      </w:r>
      <w:r>
        <w:rPr>
          <w:rFonts w:ascii="Times New Roman" w:hAnsi="Times New Roman"/>
          <w:sz w:val="22"/>
        </w:rPr>
        <w:t xml:space="preserve"> implement</w:t>
      </w:r>
      <w:r w:rsidR="007F6D70">
        <w:rPr>
          <w:rFonts w:ascii="Times New Roman" w:hAnsi="Times New Roman"/>
          <w:sz w:val="22"/>
        </w:rPr>
        <w:t xml:space="preserve">ing more online courses </w:t>
      </w:r>
      <w:r w:rsidR="00632EF9">
        <w:rPr>
          <w:rFonts w:ascii="Times New Roman" w:hAnsi="Times New Roman"/>
          <w:sz w:val="22"/>
        </w:rPr>
        <w:t>and the</w:t>
      </w:r>
      <w:r w:rsidR="007F6D70">
        <w:rPr>
          <w:rFonts w:ascii="Times New Roman" w:hAnsi="Times New Roman"/>
          <w:sz w:val="22"/>
        </w:rPr>
        <w:t xml:space="preserve"> </w:t>
      </w:r>
      <w:r w:rsidR="00632EF9">
        <w:rPr>
          <w:rFonts w:ascii="Times New Roman" w:hAnsi="Times New Roman"/>
          <w:sz w:val="22"/>
        </w:rPr>
        <w:t>r</w:t>
      </w:r>
      <w:r w:rsidR="007F6D70">
        <w:rPr>
          <w:rFonts w:ascii="Times New Roman" w:hAnsi="Times New Roman"/>
          <w:sz w:val="22"/>
        </w:rPr>
        <w:t>esulting</w:t>
      </w:r>
      <w:r w:rsidR="00632EF9">
        <w:rPr>
          <w:rFonts w:ascii="Times New Roman" w:hAnsi="Times New Roman"/>
          <w:sz w:val="22"/>
        </w:rPr>
        <w:t xml:space="preserve"> encouragement to faculty based on that perception</w:t>
      </w:r>
      <w:r w:rsidR="007F6D70">
        <w:rPr>
          <w:rFonts w:ascii="Times New Roman" w:hAnsi="Times New Roman"/>
          <w:sz w:val="22"/>
        </w:rPr>
        <w:t xml:space="preserve"> were also discussed.</w:t>
      </w:r>
    </w:p>
    <w:p w:rsidR="00F77129" w:rsidRDefault="00F77129" w:rsidP="008E7054">
      <w:pPr>
        <w:rPr>
          <w:rFonts w:ascii="Times New Roman" w:hAnsi="Times New Roman"/>
          <w:sz w:val="22"/>
        </w:rPr>
      </w:pPr>
    </w:p>
    <w:p w:rsidR="003D7107" w:rsidRDefault="00632EF9" w:rsidP="008E7054">
      <w:pPr>
        <w:rPr>
          <w:rFonts w:ascii="Times New Roman" w:hAnsi="Times New Roman"/>
          <w:sz w:val="22"/>
        </w:rPr>
      </w:pPr>
      <w:r>
        <w:rPr>
          <w:rFonts w:ascii="Times New Roman" w:hAnsi="Times New Roman"/>
          <w:sz w:val="22"/>
        </w:rPr>
        <w:t xml:space="preserve">Current online courses were also discussed and </w:t>
      </w:r>
      <w:r w:rsidR="003D7107">
        <w:rPr>
          <w:rFonts w:ascii="Times New Roman" w:hAnsi="Times New Roman"/>
          <w:sz w:val="22"/>
        </w:rPr>
        <w:t xml:space="preserve">ICAS reviewed the limitations of virtual </w:t>
      </w:r>
      <w:r>
        <w:rPr>
          <w:rFonts w:ascii="Times New Roman" w:hAnsi="Times New Roman"/>
          <w:sz w:val="22"/>
        </w:rPr>
        <w:t xml:space="preserve">offerings </w:t>
      </w:r>
      <w:r w:rsidR="003D7107">
        <w:rPr>
          <w:rFonts w:ascii="Times New Roman" w:hAnsi="Times New Roman"/>
          <w:sz w:val="22"/>
        </w:rPr>
        <w:t xml:space="preserve">and the types of classes that could or could not easily </w:t>
      </w:r>
      <w:r w:rsidR="001A6C19">
        <w:rPr>
          <w:rFonts w:ascii="Times New Roman" w:hAnsi="Times New Roman"/>
          <w:sz w:val="22"/>
        </w:rPr>
        <w:t xml:space="preserve">be </w:t>
      </w:r>
      <w:r w:rsidR="003D7107">
        <w:rPr>
          <w:rFonts w:ascii="Times New Roman" w:hAnsi="Times New Roman"/>
          <w:sz w:val="22"/>
        </w:rPr>
        <w:t xml:space="preserve">translated </w:t>
      </w:r>
      <w:r w:rsidR="001A6C19">
        <w:rPr>
          <w:rFonts w:ascii="Times New Roman" w:hAnsi="Times New Roman"/>
          <w:sz w:val="22"/>
        </w:rPr>
        <w:t>to online</w:t>
      </w:r>
      <w:r w:rsidR="003D7107">
        <w:rPr>
          <w:rFonts w:ascii="Times New Roman" w:hAnsi="Times New Roman"/>
          <w:sz w:val="22"/>
        </w:rPr>
        <w:t>.</w:t>
      </w:r>
    </w:p>
    <w:p w:rsidR="003D7107" w:rsidRPr="00986121" w:rsidRDefault="003D7107" w:rsidP="008E7054">
      <w:pPr>
        <w:rPr>
          <w:rFonts w:ascii="Times New Roman" w:hAnsi="Times New Roman"/>
          <w:sz w:val="22"/>
        </w:rPr>
      </w:pPr>
    </w:p>
    <w:p w:rsidR="007F6D70" w:rsidRDefault="007F6D70">
      <w:pPr>
        <w:rPr>
          <w:rFonts w:ascii="Times New Roman" w:hAnsi="Times New Roman"/>
          <w:b/>
          <w:bCs/>
          <w:sz w:val="22"/>
          <w:szCs w:val="22"/>
        </w:rPr>
      </w:pPr>
      <w:r>
        <w:rPr>
          <w:rFonts w:ascii="Times New Roman" w:hAnsi="Times New Roman"/>
          <w:b/>
          <w:bCs/>
          <w:sz w:val="22"/>
          <w:szCs w:val="22"/>
        </w:rPr>
        <w:br w:type="page"/>
      </w:r>
    </w:p>
    <w:p w:rsidR="00410CEB" w:rsidRDefault="00410CEB" w:rsidP="00410CEB">
      <w:pPr>
        <w:rPr>
          <w:rFonts w:ascii="Times New Roman" w:hAnsi="Times New Roman"/>
          <w:b/>
          <w:bCs/>
          <w:sz w:val="22"/>
          <w:szCs w:val="22"/>
        </w:rPr>
      </w:pPr>
      <w:r>
        <w:rPr>
          <w:rFonts w:ascii="Times New Roman" w:hAnsi="Times New Roman"/>
          <w:b/>
          <w:bCs/>
          <w:sz w:val="22"/>
          <w:szCs w:val="22"/>
        </w:rPr>
        <w:lastRenderedPageBreak/>
        <w:t>Transfer</w:t>
      </w:r>
    </w:p>
    <w:p w:rsidR="0086216D" w:rsidRDefault="00AD54FE" w:rsidP="00410CEB">
      <w:pPr>
        <w:rPr>
          <w:rFonts w:ascii="Times New Roman" w:hAnsi="Times New Roman"/>
          <w:sz w:val="22"/>
        </w:rPr>
      </w:pPr>
      <w:r>
        <w:rPr>
          <w:rFonts w:ascii="Times New Roman" w:hAnsi="Times New Roman"/>
          <w:sz w:val="22"/>
        </w:rPr>
        <w:t>The IGETC sub-committee has met a couple of times since the last ICAS meeting (December 2011) to discuss the implementation of SCIGETC.  Articulation officers from all three segments submitted a report on their conclusions of the neces</w:t>
      </w:r>
      <w:r w:rsidR="0086216D">
        <w:rPr>
          <w:rFonts w:ascii="Times New Roman" w:hAnsi="Times New Roman"/>
          <w:sz w:val="22"/>
        </w:rPr>
        <w:t>sity of SCIGETC at this point since the implementation of new policies.  The utility of SCIGETC for transfer was discussed during this meeting.  It was suggested that the standards be folded into the Transfer model curriculum (TMC) rather than a part of IGETC.  This way, the standards could be implemented discipline by discipline.  Input from ICAS was requested.</w:t>
      </w:r>
    </w:p>
    <w:p w:rsidR="0086216D" w:rsidRDefault="0086216D" w:rsidP="00410CEB">
      <w:pPr>
        <w:rPr>
          <w:rFonts w:ascii="Times New Roman" w:hAnsi="Times New Roman"/>
          <w:sz w:val="22"/>
        </w:rPr>
      </w:pPr>
    </w:p>
    <w:p w:rsidR="0086216D" w:rsidRDefault="0086216D" w:rsidP="00410CEB">
      <w:pPr>
        <w:rPr>
          <w:rFonts w:ascii="Times New Roman" w:hAnsi="Times New Roman"/>
          <w:sz w:val="22"/>
        </w:rPr>
      </w:pPr>
      <w:r>
        <w:rPr>
          <w:rFonts w:ascii="Times New Roman" w:hAnsi="Times New Roman"/>
          <w:sz w:val="22"/>
        </w:rPr>
        <w:t xml:space="preserve">The merits of this approach </w:t>
      </w:r>
      <w:r w:rsidR="009128AB">
        <w:rPr>
          <w:rFonts w:ascii="Times New Roman" w:hAnsi="Times New Roman"/>
          <w:sz w:val="22"/>
        </w:rPr>
        <w:t xml:space="preserve">vs. the current policy </w:t>
      </w:r>
      <w:r>
        <w:rPr>
          <w:rFonts w:ascii="Times New Roman" w:hAnsi="Times New Roman"/>
          <w:sz w:val="22"/>
        </w:rPr>
        <w:t>w</w:t>
      </w:r>
      <w:r w:rsidR="009128AB">
        <w:rPr>
          <w:rFonts w:ascii="Times New Roman" w:hAnsi="Times New Roman"/>
          <w:sz w:val="22"/>
        </w:rPr>
        <w:t>ere</w:t>
      </w:r>
      <w:r>
        <w:rPr>
          <w:rFonts w:ascii="Times New Roman" w:hAnsi="Times New Roman"/>
          <w:sz w:val="22"/>
        </w:rPr>
        <w:t xml:space="preserve"> examined. </w:t>
      </w:r>
      <w:r w:rsidR="009128AB">
        <w:rPr>
          <w:rFonts w:ascii="Times New Roman" w:hAnsi="Times New Roman"/>
          <w:sz w:val="22"/>
        </w:rPr>
        <w:t xml:space="preserve">  Members </w:t>
      </w:r>
      <w:r w:rsidR="00A708AF">
        <w:rPr>
          <w:rFonts w:ascii="Times New Roman" w:hAnsi="Times New Roman"/>
          <w:sz w:val="22"/>
        </w:rPr>
        <w:t xml:space="preserve">agreed that Chair Postma, member Morse and a member from the UC </w:t>
      </w:r>
      <w:r w:rsidR="001A75F7">
        <w:rPr>
          <w:rFonts w:ascii="Times New Roman" w:hAnsi="Times New Roman"/>
          <w:sz w:val="22"/>
        </w:rPr>
        <w:t>will begin the process for possible approval and take it to each segment’s Senate.  A motion was made by member Pilati to select the IGETC standards committee to create IGETC A and B in the Standards document for approval by ICAS.  The motion was seconded and approved.</w:t>
      </w:r>
    </w:p>
    <w:p w:rsidR="00AD54FE" w:rsidRDefault="00AD54FE" w:rsidP="00410CEB">
      <w:pPr>
        <w:rPr>
          <w:rFonts w:ascii="Times New Roman" w:hAnsi="Times New Roman"/>
          <w:sz w:val="22"/>
        </w:rPr>
      </w:pPr>
    </w:p>
    <w:p w:rsidR="00410CEB" w:rsidRPr="003E6A12" w:rsidRDefault="00410CEB" w:rsidP="00410CEB">
      <w:pPr>
        <w:rPr>
          <w:rFonts w:ascii="Times New Roman" w:hAnsi="Times New Roman"/>
          <w:b/>
          <w:bCs/>
          <w:sz w:val="22"/>
          <w:szCs w:val="22"/>
        </w:rPr>
      </w:pPr>
      <w:r w:rsidRPr="003E6A12">
        <w:rPr>
          <w:rFonts w:ascii="Times New Roman" w:hAnsi="Times New Roman"/>
          <w:b/>
          <w:bCs/>
          <w:sz w:val="22"/>
          <w:szCs w:val="22"/>
        </w:rPr>
        <w:t>Managing Student Protests</w:t>
      </w:r>
    </w:p>
    <w:p w:rsidR="00EB32A1" w:rsidRPr="00986121" w:rsidRDefault="001A75F7">
      <w:pPr>
        <w:rPr>
          <w:rFonts w:ascii="Times New Roman" w:hAnsi="Times New Roman"/>
          <w:sz w:val="22"/>
        </w:rPr>
      </w:pPr>
      <w:r>
        <w:rPr>
          <w:rFonts w:ascii="Times New Roman" w:hAnsi="Times New Roman"/>
          <w:sz w:val="22"/>
        </w:rPr>
        <w:t>Davis faculty voted on 3 resolutions</w:t>
      </w:r>
      <w:r w:rsidR="00795AB9">
        <w:rPr>
          <w:rFonts w:ascii="Times New Roman" w:hAnsi="Times New Roman"/>
          <w:sz w:val="22"/>
        </w:rPr>
        <w:t xml:space="preserve"> regarding the recent student protests</w:t>
      </w:r>
      <w:r>
        <w:rPr>
          <w:rFonts w:ascii="Times New Roman" w:hAnsi="Times New Roman"/>
          <w:sz w:val="22"/>
        </w:rPr>
        <w:t>, one of which failed</w:t>
      </w:r>
      <w:r w:rsidR="00795AB9">
        <w:rPr>
          <w:rFonts w:ascii="Times New Roman" w:hAnsi="Times New Roman"/>
          <w:sz w:val="22"/>
        </w:rPr>
        <w:t xml:space="preserve">.  Another is expected to be voted on.  The investigation of the protests and police response is ongoing.  The faculty resolutions are available on line.  Two members agreed to </w:t>
      </w:r>
    </w:p>
    <w:p w:rsidR="001A75F7" w:rsidRDefault="001A75F7" w:rsidP="00410CEB">
      <w:pPr>
        <w:rPr>
          <w:rFonts w:ascii="Times New Roman" w:hAnsi="Times New Roman"/>
          <w:b/>
          <w:bCs/>
          <w:sz w:val="22"/>
          <w:szCs w:val="22"/>
        </w:rPr>
      </w:pPr>
    </w:p>
    <w:p w:rsidR="00410CEB" w:rsidRDefault="00410CEB" w:rsidP="00410CEB">
      <w:pPr>
        <w:rPr>
          <w:rFonts w:ascii="Times New Roman" w:hAnsi="Times New Roman"/>
          <w:b/>
          <w:bCs/>
          <w:color w:val="FF0000"/>
          <w:sz w:val="22"/>
          <w:szCs w:val="22"/>
        </w:rPr>
      </w:pPr>
      <w:r w:rsidRPr="00D83404">
        <w:rPr>
          <w:rFonts w:ascii="Times New Roman" w:hAnsi="Times New Roman"/>
          <w:b/>
          <w:bCs/>
          <w:sz w:val="22"/>
          <w:szCs w:val="22"/>
        </w:rPr>
        <w:t>Legislative Advocacy day – April 24</w:t>
      </w:r>
      <w:r w:rsidRPr="00D83404">
        <w:rPr>
          <w:rFonts w:ascii="Times New Roman" w:hAnsi="Times New Roman"/>
          <w:b/>
          <w:bCs/>
          <w:sz w:val="22"/>
          <w:szCs w:val="22"/>
          <w:vertAlign w:val="superscript"/>
        </w:rPr>
        <w:t>th</w:t>
      </w:r>
      <w:r>
        <w:rPr>
          <w:rFonts w:ascii="Times New Roman" w:hAnsi="Times New Roman"/>
          <w:b/>
          <w:bCs/>
          <w:color w:val="FF0000"/>
          <w:sz w:val="22"/>
          <w:szCs w:val="22"/>
        </w:rPr>
        <w:t xml:space="preserve"> </w:t>
      </w:r>
    </w:p>
    <w:p w:rsidR="00410CEB" w:rsidRDefault="004759C3">
      <w:pPr>
        <w:rPr>
          <w:rFonts w:ascii="Times New Roman" w:hAnsi="Times New Roman"/>
          <w:sz w:val="22"/>
        </w:rPr>
      </w:pPr>
      <w:r>
        <w:rPr>
          <w:rFonts w:ascii="Times New Roman" w:hAnsi="Times New Roman"/>
          <w:sz w:val="22"/>
        </w:rPr>
        <w:t xml:space="preserve">A staff member from the CSU Advocacy and Governmental relations office is working with a State Senator’s office to arrange for a room in the capitol. </w:t>
      </w:r>
    </w:p>
    <w:p w:rsidR="004759C3" w:rsidRDefault="004759C3">
      <w:pPr>
        <w:rPr>
          <w:rFonts w:ascii="Times New Roman" w:hAnsi="Times New Roman"/>
          <w:sz w:val="22"/>
        </w:rPr>
      </w:pPr>
    </w:p>
    <w:p w:rsidR="004759C3" w:rsidRDefault="004759C3">
      <w:pPr>
        <w:rPr>
          <w:rFonts w:ascii="Times New Roman" w:hAnsi="Times New Roman"/>
          <w:sz w:val="22"/>
        </w:rPr>
      </w:pPr>
      <w:r>
        <w:rPr>
          <w:rFonts w:ascii="Times New Roman" w:hAnsi="Times New Roman"/>
          <w:sz w:val="22"/>
        </w:rPr>
        <w:t xml:space="preserve">Legislative invitees were discussed.  Steinberg, </w:t>
      </w:r>
      <w:proofErr w:type="spellStart"/>
      <w:r>
        <w:rPr>
          <w:rFonts w:ascii="Times New Roman" w:hAnsi="Times New Roman"/>
          <w:sz w:val="22"/>
        </w:rPr>
        <w:t>Lowenthal</w:t>
      </w:r>
      <w:proofErr w:type="spellEnd"/>
      <w:r>
        <w:rPr>
          <w:rFonts w:ascii="Times New Roman" w:hAnsi="Times New Roman"/>
          <w:sz w:val="22"/>
        </w:rPr>
        <w:t xml:space="preserve">, Liu, </w:t>
      </w:r>
      <w:r w:rsidR="00845047">
        <w:rPr>
          <w:rFonts w:ascii="Times New Roman" w:hAnsi="Times New Roman"/>
          <w:sz w:val="22"/>
        </w:rPr>
        <w:t xml:space="preserve">Perez, </w:t>
      </w:r>
      <w:r>
        <w:rPr>
          <w:rFonts w:ascii="Times New Roman" w:hAnsi="Times New Roman"/>
          <w:sz w:val="22"/>
        </w:rPr>
        <w:t xml:space="preserve">staff from the LAO’s office, Padilla, </w:t>
      </w:r>
      <w:proofErr w:type="spellStart"/>
      <w:r>
        <w:rPr>
          <w:rFonts w:ascii="Times New Roman" w:hAnsi="Times New Roman"/>
          <w:sz w:val="22"/>
        </w:rPr>
        <w:t>Portantino</w:t>
      </w:r>
      <w:proofErr w:type="spellEnd"/>
      <w:r>
        <w:rPr>
          <w:rFonts w:ascii="Times New Roman" w:hAnsi="Times New Roman"/>
          <w:sz w:val="22"/>
        </w:rPr>
        <w:t xml:space="preserve">, Block, staff from the Budget and Higher Education committees </w:t>
      </w:r>
      <w:r w:rsidR="00C91CE8">
        <w:rPr>
          <w:rFonts w:ascii="Times New Roman" w:hAnsi="Times New Roman"/>
          <w:sz w:val="22"/>
        </w:rPr>
        <w:t>will be sent letters of invitation</w:t>
      </w:r>
      <w:r>
        <w:rPr>
          <w:rFonts w:ascii="Times New Roman" w:hAnsi="Times New Roman"/>
          <w:sz w:val="22"/>
        </w:rPr>
        <w:t>.</w:t>
      </w:r>
      <w:r w:rsidR="00845047">
        <w:rPr>
          <w:rFonts w:ascii="Times New Roman" w:hAnsi="Times New Roman"/>
          <w:sz w:val="22"/>
        </w:rPr>
        <w:t xml:space="preserve">  Julie Adams, Executive Director, CCC Academic Senate will supply the brochure and provide copies of related material as handouts to Legislators (white papers, mission statement, budget impact data sheets, talking points and fact sheet)</w:t>
      </w:r>
      <w:r w:rsidR="00304BE2">
        <w:rPr>
          <w:rFonts w:ascii="Times New Roman" w:hAnsi="Times New Roman"/>
          <w:sz w:val="22"/>
        </w:rPr>
        <w:t>.  Member Yee will work with Tracy Butler to create the thank you cards.</w:t>
      </w:r>
    </w:p>
    <w:p w:rsidR="004759C3" w:rsidRPr="00986121" w:rsidRDefault="004759C3">
      <w:pPr>
        <w:rPr>
          <w:rFonts w:ascii="Times New Roman" w:hAnsi="Times New Roman"/>
          <w:sz w:val="22"/>
        </w:rPr>
      </w:pPr>
    </w:p>
    <w:p w:rsidR="00450020" w:rsidRPr="00195AD3" w:rsidRDefault="00450020" w:rsidP="00450020">
      <w:pPr>
        <w:rPr>
          <w:rFonts w:ascii="Times New Roman" w:hAnsi="Times New Roman"/>
          <w:i/>
          <w:sz w:val="22"/>
          <w:szCs w:val="22"/>
        </w:rPr>
      </w:pPr>
      <w:r w:rsidRPr="00195AD3">
        <w:rPr>
          <w:rFonts w:ascii="Times New Roman" w:hAnsi="Times New Roman"/>
          <w:b/>
          <w:sz w:val="22"/>
          <w:szCs w:val="22"/>
        </w:rPr>
        <w:t xml:space="preserve">Working Lunch, Discussion of Segment Senate Budget and Reports from Senate Chairs </w:t>
      </w:r>
    </w:p>
    <w:p w:rsidR="00450020" w:rsidRPr="00450020" w:rsidRDefault="00450020">
      <w:pPr>
        <w:rPr>
          <w:rFonts w:ascii="Times New Roman" w:hAnsi="Times New Roman"/>
          <w:sz w:val="22"/>
        </w:rPr>
      </w:pPr>
    </w:p>
    <w:p w:rsidR="00450020" w:rsidRDefault="00450020">
      <w:pPr>
        <w:rPr>
          <w:rFonts w:ascii="Times New Roman" w:hAnsi="Times New Roman"/>
          <w:b/>
          <w:bCs/>
          <w:sz w:val="22"/>
          <w:szCs w:val="22"/>
        </w:rPr>
      </w:pPr>
    </w:p>
    <w:p w:rsidR="00450020" w:rsidRDefault="00450020" w:rsidP="00450020">
      <w:pPr>
        <w:rPr>
          <w:rFonts w:ascii="Times New Roman" w:hAnsi="Times New Roman"/>
          <w:sz w:val="22"/>
        </w:rPr>
      </w:pPr>
      <w:r w:rsidRPr="00C00B09">
        <w:rPr>
          <w:rFonts w:ascii="Times New Roman" w:hAnsi="Times New Roman"/>
          <w:b/>
          <w:sz w:val="22"/>
          <w:u w:val="single"/>
        </w:rPr>
        <w:t>James Postma, Chair, Academic Senate CSU</w:t>
      </w:r>
      <w:r w:rsidRPr="00944022">
        <w:rPr>
          <w:rFonts w:ascii="Times New Roman" w:hAnsi="Times New Roman"/>
          <w:sz w:val="22"/>
        </w:rPr>
        <w:t xml:space="preserve"> </w:t>
      </w:r>
      <w:r>
        <w:rPr>
          <w:rFonts w:ascii="Times New Roman" w:hAnsi="Times New Roman"/>
          <w:sz w:val="22"/>
        </w:rPr>
        <w:t>–</w:t>
      </w:r>
      <w:r w:rsidRPr="00944022">
        <w:rPr>
          <w:rFonts w:ascii="Times New Roman" w:hAnsi="Times New Roman"/>
          <w:sz w:val="22"/>
        </w:rPr>
        <w:t xml:space="preserve"> </w:t>
      </w:r>
    </w:p>
    <w:p w:rsidR="00E22510" w:rsidRDefault="00450020">
      <w:pPr>
        <w:rPr>
          <w:rFonts w:ascii="Times New Roman" w:hAnsi="Times New Roman"/>
          <w:sz w:val="22"/>
        </w:rPr>
      </w:pPr>
      <w:r>
        <w:rPr>
          <w:rFonts w:ascii="Times New Roman" w:hAnsi="Times New Roman"/>
          <w:sz w:val="22"/>
        </w:rPr>
        <w:t>Of the ongoing presidential searches, CSU Fullerton has reached a conclusion.   The President from Dominguez Hills was chosen for the position.  So, there is now a new opening at that campus.  In addition,</w:t>
      </w:r>
      <w:r w:rsidR="00E22510">
        <w:rPr>
          <w:rFonts w:ascii="Times New Roman" w:hAnsi="Times New Roman"/>
          <w:sz w:val="22"/>
        </w:rPr>
        <w:t xml:space="preserve"> there are four other openings (Northridge, San Bernardino, San Francisco, </w:t>
      </w:r>
      <w:proofErr w:type="gramStart"/>
      <w:r w:rsidR="00E22510">
        <w:rPr>
          <w:rFonts w:ascii="Times New Roman" w:hAnsi="Times New Roman"/>
          <w:sz w:val="22"/>
        </w:rPr>
        <w:t>Maritime</w:t>
      </w:r>
      <w:proofErr w:type="gramEnd"/>
      <w:r w:rsidR="00E22510">
        <w:rPr>
          <w:rFonts w:ascii="Times New Roman" w:hAnsi="Times New Roman"/>
          <w:sz w:val="22"/>
        </w:rPr>
        <w:t xml:space="preserve"> Academy).   Chair Postma updated ICAS members on the CSU Academic Senate Budget.</w:t>
      </w:r>
    </w:p>
    <w:p w:rsidR="0073453D" w:rsidRDefault="0073453D">
      <w:pPr>
        <w:rPr>
          <w:rFonts w:ascii="Times New Roman" w:hAnsi="Times New Roman"/>
          <w:sz w:val="22"/>
        </w:rPr>
      </w:pPr>
    </w:p>
    <w:p w:rsidR="0073453D" w:rsidRDefault="0073453D">
      <w:pPr>
        <w:rPr>
          <w:rFonts w:ascii="Times New Roman" w:hAnsi="Times New Roman"/>
          <w:sz w:val="22"/>
        </w:rPr>
      </w:pPr>
      <w:r>
        <w:rPr>
          <w:rFonts w:ascii="Times New Roman" w:hAnsi="Times New Roman"/>
          <w:sz w:val="22"/>
        </w:rPr>
        <w:t>The current CSU budget has an impact to Capitol planning</w:t>
      </w:r>
    </w:p>
    <w:p w:rsidR="00E22510" w:rsidRDefault="00E22510">
      <w:pPr>
        <w:rPr>
          <w:rFonts w:ascii="Times New Roman" w:hAnsi="Times New Roman"/>
          <w:sz w:val="22"/>
        </w:rPr>
      </w:pPr>
    </w:p>
    <w:p w:rsidR="00E22510" w:rsidRDefault="00E22510" w:rsidP="00E22510">
      <w:pPr>
        <w:rPr>
          <w:rFonts w:ascii="Times New Roman" w:hAnsi="Times New Roman"/>
          <w:sz w:val="22"/>
        </w:rPr>
      </w:pPr>
      <w:r w:rsidRPr="00C00B09">
        <w:rPr>
          <w:rFonts w:ascii="Times New Roman" w:hAnsi="Times New Roman"/>
          <w:b/>
          <w:sz w:val="22"/>
          <w:u w:val="single"/>
        </w:rPr>
        <w:t>Michelle Pilati, President, Academic Senate CCC</w:t>
      </w:r>
      <w:r>
        <w:rPr>
          <w:rFonts w:ascii="Times New Roman" w:hAnsi="Times New Roman"/>
          <w:sz w:val="22"/>
        </w:rPr>
        <w:t xml:space="preserve"> – </w:t>
      </w:r>
    </w:p>
    <w:p w:rsidR="00450020" w:rsidRDefault="00E22510">
      <w:pPr>
        <w:rPr>
          <w:rFonts w:ascii="Times New Roman" w:hAnsi="Times New Roman"/>
          <w:sz w:val="22"/>
        </w:rPr>
      </w:pPr>
      <w:r>
        <w:rPr>
          <w:rFonts w:ascii="Times New Roman" w:hAnsi="Times New Roman"/>
          <w:sz w:val="22"/>
        </w:rPr>
        <w:t xml:space="preserve">The Student Success </w:t>
      </w:r>
      <w:r w:rsidR="00766DD9">
        <w:rPr>
          <w:rFonts w:ascii="Times New Roman" w:hAnsi="Times New Roman"/>
          <w:sz w:val="22"/>
        </w:rPr>
        <w:t xml:space="preserve">Task Force </w:t>
      </w:r>
      <w:r>
        <w:rPr>
          <w:rFonts w:ascii="Times New Roman" w:hAnsi="Times New Roman"/>
          <w:sz w:val="22"/>
        </w:rPr>
        <w:t xml:space="preserve">concluded their work </w:t>
      </w:r>
      <w:r w:rsidR="00766DD9">
        <w:rPr>
          <w:rFonts w:ascii="Times New Roman" w:hAnsi="Times New Roman"/>
          <w:sz w:val="22"/>
        </w:rPr>
        <w:t xml:space="preserve">on recommendations in December.  Shortly after, their final report was released.  The Board of Governors met in January and accepted the recommendations after public testimony.  The following day, the Board created a legislative agenda based on those recommendations.  There are now two pieces of legislation to implement the recommendations.  One bill is authored by </w:t>
      </w:r>
      <w:proofErr w:type="spellStart"/>
      <w:r w:rsidR="00766DD9">
        <w:rPr>
          <w:rFonts w:ascii="Times New Roman" w:hAnsi="Times New Roman"/>
          <w:sz w:val="22"/>
        </w:rPr>
        <w:t>Lowenthal</w:t>
      </w:r>
      <w:proofErr w:type="spellEnd"/>
      <w:r w:rsidR="00766DD9">
        <w:rPr>
          <w:rFonts w:ascii="Times New Roman" w:hAnsi="Times New Roman"/>
          <w:sz w:val="22"/>
        </w:rPr>
        <w:t xml:space="preserve"> and the other by Liu.</w:t>
      </w:r>
      <w:r w:rsidR="00353E05">
        <w:rPr>
          <w:rFonts w:ascii="Times New Roman" w:hAnsi="Times New Roman"/>
          <w:sz w:val="22"/>
        </w:rPr>
        <w:t xml:space="preserve">  Both Chair Postma and chair Pilati were at the Student Aid commission hearing which focused on distance education and the Joint Audit Legislative council which was a follow up to their report on the cost of textbooks. </w:t>
      </w:r>
    </w:p>
    <w:p w:rsidR="00353E05" w:rsidRDefault="00353E05">
      <w:pPr>
        <w:rPr>
          <w:rFonts w:ascii="Times New Roman" w:hAnsi="Times New Roman"/>
          <w:sz w:val="22"/>
        </w:rPr>
      </w:pPr>
    </w:p>
    <w:p w:rsidR="00353E05" w:rsidRDefault="00353E05">
      <w:pPr>
        <w:rPr>
          <w:rFonts w:ascii="Times New Roman" w:hAnsi="Times New Roman"/>
          <w:sz w:val="22"/>
        </w:rPr>
      </w:pPr>
      <w:r>
        <w:rPr>
          <w:rFonts w:ascii="Times New Roman" w:hAnsi="Times New Roman"/>
          <w:sz w:val="22"/>
        </w:rPr>
        <w:t xml:space="preserve">The CCC Plenary will take place at the end of April and will be done in conjunction with the chief instructional officers and vice presidents of instruction. </w:t>
      </w:r>
    </w:p>
    <w:p w:rsidR="0073453D" w:rsidRDefault="0073453D">
      <w:pPr>
        <w:rPr>
          <w:rFonts w:ascii="Times New Roman" w:hAnsi="Times New Roman"/>
          <w:sz w:val="22"/>
        </w:rPr>
      </w:pPr>
    </w:p>
    <w:p w:rsidR="0073453D" w:rsidRDefault="0073453D">
      <w:pPr>
        <w:rPr>
          <w:rFonts w:ascii="Times New Roman" w:hAnsi="Times New Roman"/>
          <w:sz w:val="22"/>
        </w:rPr>
      </w:pPr>
      <w:r>
        <w:rPr>
          <w:rFonts w:ascii="Times New Roman" w:hAnsi="Times New Roman"/>
          <w:sz w:val="22"/>
        </w:rPr>
        <w:t xml:space="preserve">The CCC has taken an additional $100 million hit to its budget.  Fee waivers have affected revenue. </w:t>
      </w:r>
    </w:p>
    <w:p w:rsidR="00353E05" w:rsidRDefault="00353E05">
      <w:pPr>
        <w:rPr>
          <w:rFonts w:ascii="Times New Roman" w:hAnsi="Times New Roman"/>
          <w:sz w:val="22"/>
        </w:rPr>
      </w:pPr>
    </w:p>
    <w:p w:rsidR="00353E05" w:rsidRPr="00350D33" w:rsidRDefault="00353E05" w:rsidP="00353E05">
      <w:pPr>
        <w:rPr>
          <w:rFonts w:ascii="Times New Roman" w:hAnsi="Times New Roman"/>
          <w:sz w:val="22"/>
        </w:rPr>
      </w:pPr>
      <w:r w:rsidRPr="00C00B09">
        <w:rPr>
          <w:rFonts w:ascii="Times New Roman" w:hAnsi="Times New Roman"/>
          <w:b/>
          <w:sz w:val="22"/>
          <w:u w:val="single"/>
        </w:rPr>
        <w:t xml:space="preserve">Robert </w:t>
      </w:r>
      <w:r>
        <w:rPr>
          <w:rFonts w:ascii="Times New Roman" w:hAnsi="Times New Roman"/>
          <w:b/>
          <w:sz w:val="22"/>
          <w:u w:val="single"/>
        </w:rPr>
        <w:t>Anderson</w:t>
      </w:r>
      <w:r w:rsidRPr="00C00B09">
        <w:rPr>
          <w:rFonts w:ascii="Times New Roman" w:hAnsi="Times New Roman"/>
          <w:b/>
          <w:sz w:val="22"/>
          <w:u w:val="single"/>
        </w:rPr>
        <w:t>, Chair, Academic Senate UC</w:t>
      </w:r>
      <w:r>
        <w:rPr>
          <w:rFonts w:ascii="Times New Roman" w:hAnsi="Times New Roman"/>
          <w:sz w:val="22"/>
        </w:rPr>
        <w:t xml:space="preserve"> - </w:t>
      </w:r>
    </w:p>
    <w:p w:rsidR="00353E05" w:rsidRPr="00A67B09" w:rsidRDefault="00A67B09" w:rsidP="00353E05">
      <w:pPr>
        <w:rPr>
          <w:rFonts w:ascii="Times New Roman" w:hAnsi="Times New Roman"/>
          <w:sz w:val="22"/>
        </w:rPr>
      </w:pPr>
      <w:r>
        <w:rPr>
          <w:rFonts w:ascii="Times New Roman" w:hAnsi="Times New Roman"/>
          <w:sz w:val="22"/>
        </w:rPr>
        <w:lastRenderedPageBreak/>
        <w:t xml:space="preserve">Chair Anderson updated the committee on pension reform.  </w:t>
      </w:r>
      <w:r w:rsidRPr="00A67B09">
        <w:rPr>
          <w:rFonts w:ascii="Times New Roman" w:hAnsi="Times New Roman"/>
          <w:sz w:val="22"/>
        </w:rPr>
        <w:t>The Governor</w:t>
      </w:r>
      <w:r w:rsidR="00353E05" w:rsidRPr="00A67B09">
        <w:rPr>
          <w:rFonts w:ascii="Times New Roman" w:hAnsi="Times New Roman"/>
          <w:sz w:val="22"/>
        </w:rPr>
        <w:t xml:space="preserve"> released language for his pension plan.  Republicans are supporting it.  Democrats propose an alternative. </w:t>
      </w:r>
    </w:p>
    <w:p w:rsidR="00A67B09" w:rsidRPr="00A67B09" w:rsidRDefault="00A67B09" w:rsidP="00A67B09">
      <w:pPr>
        <w:rPr>
          <w:rFonts w:ascii="Times New Roman" w:hAnsi="Times New Roman"/>
          <w:sz w:val="22"/>
        </w:rPr>
      </w:pPr>
    </w:p>
    <w:p w:rsidR="00353E05" w:rsidRDefault="00A67B09" w:rsidP="00A67B09">
      <w:pPr>
        <w:rPr>
          <w:rFonts w:ascii="Times New Roman" w:hAnsi="Times New Roman"/>
          <w:sz w:val="22"/>
        </w:rPr>
      </w:pPr>
      <w:r w:rsidRPr="00A67B09">
        <w:rPr>
          <w:rFonts w:ascii="Times New Roman" w:hAnsi="Times New Roman"/>
          <w:sz w:val="22"/>
        </w:rPr>
        <w:t>Regarding the budget; a one-time cut this year establishes a new base.  There has been a bond transfer to the UC from the Governor’s office.</w:t>
      </w:r>
      <w:r>
        <w:rPr>
          <w:rFonts w:ascii="Times New Roman" w:hAnsi="Times New Roman"/>
          <w:sz w:val="22"/>
        </w:rPr>
        <w:t xml:space="preserve">  Chair Anderson outlined the pros and cons of this approach.</w:t>
      </w:r>
    </w:p>
    <w:p w:rsidR="00A67B09" w:rsidRDefault="00A67B09" w:rsidP="00A67B09">
      <w:pPr>
        <w:rPr>
          <w:rFonts w:ascii="Times New Roman" w:hAnsi="Times New Roman"/>
          <w:sz w:val="22"/>
        </w:rPr>
      </w:pPr>
    </w:p>
    <w:p w:rsidR="00A67B09" w:rsidRDefault="00A67B09" w:rsidP="00A67B09">
      <w:pPr>
        <w:rPr>
          <w:rFonts w:ascii="Times New Roman" w:hAnsi="Times New Roman"/>
          <w:sz w:val="22"/>
        </w:rPr>
      </w:pPr>
      <w:r>
        <w:rPr>
          <w:rFonts w:ascii="Times New Roman" w:hAnsi="Times New Roman"/>
          <w:sz w:val="22"/>
        </w:rPr>
        <w:t>Chair Anderson shared his concern about the costs associated with Academic Journals and their effect on libraries.</w:t>
      </w:r>
    </w:p>
    <w:p w:rsidR="00450020" w:rsidRDefault="00450020">
      <w:pPr>
        <w:rPr>
          <w:rFonts w:ascii="Times New Roman" w:hAnsi="Times New Roman"/>
          <w:sz w:val="22"/>
        </w:rPr>
      </w:pPr>
    </w:p>
    <w:p w:rsidR="00450020" w:rsidRDefault="00012BB4">
      <w:pPr>
        <w:rPr>
          <w:rFonts w:ascii="Times New Roman" w:hAnsi="Times New Roman"/>
          <w:sz w:val="22"/>
        </w:rPr>
      </w:pPr>
      <w:r>
        <w:rPr>
          <w:rFonts w:ascii="Times New Roman" w:hAnsi="Times New Roman"/>
          <w:sz w:val="22"/>
        </w:rPr>
        <w:t xml:space="preserve">The consequential budget </w:t>
      </w:r>
      <w:proofErr w:type="gramStart"/>
      <w:r>
        <w:rPr>
          <w:rFonts w:ascii="Times New Roman" w:hAnsi="Times New Roman"/>
          <w:sz w:val="22"/>
        </w:rPr>
        <w:t>pressures on enrollment management for each of the segments was</w:t>
      </w:r>
      <w:proofErr w:type="gramEnd"/>
      <w:r>
        <w:rPr>
          <w:rFonts w:ascii="Times New Roman" w:hAnsi="Times New Roman"/>
          <w:sz w:val="22"/>
        </w:rPr>
        <w:t xml:space="preserve"> also touched on.</w:t>
      </w:r>
    </w:p>
    <w:p w:rsidR="00012BB4" w:rsidRPr="00450020" w:rsidRDefault="00012BB4">
      <w:pPr>
        <w:rPr>
          <w:rFonts w:ascii="Times New Roman" w:hAnsi="Times New Roman"/>
          <w:sz w:val="22"/>
        </w:rPr>
      </w:pPr>
    </w:p>
    <w:p w:rsidR="00410CEB" w:rsidRDefault="00410CEB">
      <w:pPr>
        <w:rPr>
          <w:rFonts w:ascii="Times New Roman" w:hAnsi="Times New Roman"/>
          <w:b/>
          <w:bCs/>
          <w:sz w:val="22"/>
          <w:szCs w:val="22"/>
        </w:rPr>
      </w:pPr>
      <w:r>
        <w:rPr>
          <w:rFonts w:ascii="Times New Roman" w:hAnsi="Times New Roman"/>
          <w:b/>
          <w:bCs/>
          <w:sz w:val="22"/>
          <w:szCs w:val="22"/>
        </w:rPr>
        <w:t>STEM (</w:t>
      </w:r>
      <w:r w:rsidRPr="00416F01">
        <w:rPr>
          <w:rFonts w:ascii="Times New Roman" w:hAnsi="Times New Roman"/>
          <w:b/>
          <w:bCs/>
          <w:sz w:val="22"/>
          <w:szCs w:val="22"/>
        </w:rPr>
        <w:t>Science, Technology, Engineering &amp; Mathematics</w:t>
      </w:r>
      <w:r>
        <w:rPr>
          <w:rFonts w:ascii="Times New Roman" w:hAnsi="Times New Roman"/>
          <w:b/>
          <w:bCs/>
          <w:sz w:val="22"/>
          <w:szCs w:val="22"/>
        </w:rPr>
        <w:t>)</w:t>
      </w:r>
    </w:p>
    <w:p w:rsidR="00410CEB" w:rsidRDefault="00CE4AFE" w:rsidP="00410CEB">
      <w:pPr>
        <w:rPr>
          <w:rFonts w:ascii="Times New Roman" w:hAnsi="Times New Roman"/>
          <w:sz w:val="22"/>
        </w:rPr>
      </w:pPr>
      <w:r>
        <w:rPr>
          <w:rFonts w:ascii="Times New Roman" w:hAnsi="Times New Roman"/>
          <w:sz w:val="22"/>
        </w:rPr>
        <w:t>The new common core will have math and science outcomes expected.  So there is a focus on STEM teaching as well as STEM students.</w:t>
      </w:r>
    </w:p>
    <w:p w:rsidR="00CE4AFE" w:rsidRDefault="00CE4AFE" w:rsidP="00410CEB">
      <w:pPr>
        <w:rPr>
          <w:rFonts w:ascii="Times New Roman" w:hAnsi="Times New Roman"/>
          <w:sz w:val="22"/>
        </w:rPr>
      </w:pPr>
    </w:p>
    <w:p w:rsidR="00CE4AFE" w:rsidRDefault="00CE4AFE" w:rsidP="00410CEB">
      <w:pPr>
        <w:rPr>
          <w:rFonts w:ascii="Times New Roman" w:hAnsi="Times New Roman"/>
          <w:sz w:val="22"/>
        </w:rPr>
      </w:pPr>
      <w:r>
        <w:rPr>
          <w:rFonts w:ascii="Times New Roman" w:hAnsi="Times New Roman"/>
          <w:sz w:val="22"/>
        </w:rPr>
        <w:t xml:space="preserve">A number of Community Colleges have regional projects.  There’s a good one in the Bay area with UC Santa Cruz and Evergreen Community College and there are several others.  They are looking at developing Math and Science teachers. There is a similar project in the San Diego area with UC San Diego.  A suggestion was made to report out on each segment’s CALTEACH in an effort to speak intelligently with legislators about that program as it does involve all three segments. </w:t>
      </w:r>
    </w:p>
    <w:p w:rsidR="00D74A96" w:rsidRDefault="00D74A96" w:rsidP="00410CEB">
      <w:pPr>
        <w:rPr>
          <w:rFonts w:ascii="Times New Roman" w:hAnsi="Times New Roman"/>
          <w:sz w:val="22"/>
        </w:rPr>
      </w:pPr>
    </w:p>
    <w:p w:rsidR="00D74A96" w:rsidRDefault="009B26E1" w:rsidP="00D74A96">
      <w:pPr>
        <w:rPr>
          <w:rFonts w:ascii="Times New Roman" w:hAnsi="Times New Roman"/>
          <w:b/>
          <w:bCs/>
          <w:sz w:val="22"/>
          <w:szCs w:val="22"/>
        </w:rPr>
      </w:pPr>
      <w:r>
        <w:rPr>
          <w:rFonts w:ascii="Times New Roman" w:hAnsi="Times New Roman"/>
          <w:b/>
          <w:bCs/>
          <w:sz w:val="22"/>
          <w:szCs w:val="22"/>
        </w:rPr>
        <w:t>1:00 time certain – UC, CCC and CSU Governmental relations staff</w:t>
      </w:r>
    </w:p>
    <w:p w:rsidR="009B26E1" w:rsidRDefault="009B26E1" w:rsidP="00410CEB">
      <w:pPr>
        <w:rPr>
          <w:rFonts w:ascii="Times New Roman" w:hAnsi="Times New Roman"/>
          <w:sz w:val="22"/>
        </w:rPr>
      </w:pPr>
      <w:r>
        <w:rPr>
          <w:rFonts w:ascii="Times New Roman" w:hAnsi="Times New Roman"/>
          <w:sz w:val="22"/>
        </w:rPr>
        <w:t>The due date for submission of legislation was February 24</w:t>
      </w:r>
      <w:r w:rsidRPr="009B26E1">
        <w:rPr>
          <w:rFonts w:ascii="Times New Roman" w:hAnsi="Times New Roman"/>
          <w:sz w:val="22"/>
          <w:vertAlign w:val="superscript"/>
        </w:rPr>
        <w:t>th</w:t>
      </w:r>
      <w:r>
        <w:rPr>
          <w:rFonts w:ascii="Times New Roman" w:hAnsi="Times New Roman"/>
          <w:sz w:val="22"/>
        </w:rPr>
        <w:t xml:space="preserve">.   </w:t>
      </w:r>
      <w:proofErr w:type="gramStart"/>
      <w:r>
        <w:rPr>
          <w:rFonts w:ascii="Times New Roman" w:hAnsi="Times New Roman"/>
          <w:sz w:val="22"/>
        </w:rPr>
        <w:t>Analyses of the current slate of bills is</w:t>
      </w:r>
      <w:proofErr w:type="gramEnd"/>
      <w:r>
        <w:rPr>
          <w:rFonts w:ascii="Times New Roman" w:hAnsi="Times New Roman"/>
          <w:sz w:val="22"/>
        </w:rPr>
        <w:t xml:space="preserve"> ongoing.  There are some trends worth noting. There’s a bill introduced to reconstitute an entity much like CPEC.   There are stated intentions in the bill (set goals for the state higher education, consideration for efficiency measures, etc.).  This is bill 2190 and was introduced by the speaker.</w:t>
      </w:r>
    </w:p>
    <w:p w:rsidR="009B26E1" w:rsidRDefault="009B26E1" w:rsidP="00410CEB">
      <w:pPr>
        <w:rPr>
          <w:rFonts w:ascii="Times New Roman" w:hAnsi="Times New Roman"/>
          <w:sz w:val="22"/>
        </w:rPr>
      </w:pPr>
    </w:p>
    <w:p w:rsidR="009B26E1" w:rsidRDefault="009B26E1" w:rsidP="00410CEB">
      <w:pPr>
        <w:rPr>
          <w:rFonts w:ascii="Times New Roman" w:hAnsi="Times New Roman"/>
          <w:sz w:val="22"/>
        </w:rPr>
      </w:pPr>
      <w:r>
        <w:rPr>
          <w:rFonts w:ascii="Times New Roman" w:hAnsi="Times New Roman"/>
          <w:sz w:val="22"/>
        </w:rPr>
        <w:t xml:space="preserve">The LAO also issued a report on this topic based on budget language requirements.  They believe the state does need a coordinating entity. </w:t>
      </w:r>
      <w:r w:rsidR="00F2547A">
        <w:rPr>
          <w:rFonts w:ascii="Times New Roman" w:hAnsi="Times New Roman"/>
          <w:sz w:val="22"/>
        </w:rPr>
        <w:t xml:space="preserve">  It was suggested that ICAS take a look at this report.</w:t>
      </w:r>
    </w:p>
    <w:p w:rsidR="00F2547A" w:rsidRDefault="00F2547A" w:rsidP="00410CEB">
      <w:pPr>
        <w:rPr>
          <w:rFonts w:ascii="Times New Roman" w:hAnsi="Times New Roman"/>
          <w:sz w:val="22"/>
        </w:rPr>
      </w:pPr>
    </w:p>
    <w:p w:rsidR="00F2547A" w:rsidRDefault="00F2547A" w:rsidP="00410CEB">
      <w:pPr>
        <w:rPr>
          <w:rFonts w:ascii="Times New Roman" w:hAnsi="Times New Roman"/>
          <w:sz w:val="22"/>
        </w:rPr>
      </w:pPr>
      <w:r>
        <w:rPr>
          <w:rFonts w:ascii="Times New Roman" w:hAnsi="Times New Roman"/>
          <w:sz w:val="22"/>
        </w:rPr>
        <w:t xml:space="preserve">Senate bill 721 is the higher education accountability measure introduced by </w:t>
      </w:r>
      <w:proofErr w:type="spellStart"/>
      <w:r>
        <w:rPr>
          <w:rFonts w:ascii="Times New Roman" w:hAnsi="Times New Roman"/>
          <w:sz w:val="22"/>
        </w:rPr>
        <w:t>Lowenthal</w:t>
      </w:r>
      <w:proofErr w:type="spellEnd"/>
      <w:r>
        <w:rPr>
          <w:rFonts w:ascii="Times New Roman" w:hAnsi="Times New Roman"/>
          <w:sz w:val="22"/>
        </w:rPr>
        <w:t xml:space="preserve"> and it has momentum.  Its intention is to measure progress based on outcomes. The concern is that it may have performance based funding implications.</w:t>
      </w:r>
      <w:r w:rsidR="0099561E">
        <w:rPr>
          <w:rFonts w:ascii="Times New Roman" w:hAnsi="Times New Roman"/>
          <w:sz w:val="22"/>
        </w:rPr>
        <w:t xml:space="preserve">  The bill is still being negotiated so there is a good opportunity for input of the faculty perspective from the Academic Senates</w:t>
      </w:r>
      <w:r w:rsidR="00DA6E4D">
        <w:rPr>
          <w:rFonts w:ascii="Times New Roman" w:hAnsi="Times New Roman"/>
          <w:sz w:val="22"/>
        </w:rPr>
        <w:t xml:space="preserve">.  </w:t>
      </w:r>
    </w:p>
    <w:p w:rsidR="00420EB9" w:rsidRDefault="00420EB9" w:rsidP="00410CEB">
      <w:pPr>
        <w:rPr>
          <w:rFonts w:ascii="Times New Roman" w:hAnsi="Times New Roman"/>
          <w:sz w:val="22"/>
        </w:rPr>
      </w:pPr>
    </w:p>
    <w:p w:rsidR="00420EB9" w:rsidRDefault="00420EB9" w:rsidP="00410CEB">
      <w:pPr>
        <w:rPr>
          <w:rFonts w:ascii="Times New Roman" w:hAnsi="Times New Roman"/>
          <w:sz w:val="22"/>
        </w:rPr>
      </w:pPr>
      <w:r>
        <w:rPr>
          <w:rFonts w:ascii="Times New Roman" w:hAnsi="Times New Roman"/>
          <w:sz w:val="22"/>
        </w:rPr>
        <w:t>The focus of these two bills is efficiency.  ICAS members were advised to communicate to legislators the ways in which all three systems have approached efficiency and how they had succeeded in that effort.</w:t>
      </w:r>
    </w:p>
    <w:p w:rsidR="00CE4AFE" w:rsidRDefault="00CE4AFE" w:rsidP="00410CEB">
      <w:pPr>
        <w:rPr>
          <w:rFonts w:ascii="Times New Roman" w:hAnsi="Times New Roman"/>
          <w:sz w:val="22"/>
        </w:rPr>
      </w:pPr>
    </w:p>
    <w:p w:rsidR="00420EB9" w:rsidRDefault="00420EB9" w:rsidP="00410CEB">
      <w:pPr>
        <w:rPr>
          <w:rFonts w:ascii="Times New Roman" w:hAnsi="Times New Roman"/>
          <w:sz w:val="22"/>
        </w:rPr>
      </w:pPr>
      <w:r>
        <w:rPr>
          <w:rFonts w:ascii="Times New Roman" w:hAnsi="Times New Roman"/>
          <w:sz w:val="22"/>
        </w:rPr>
        <w:t>A question was raised regarding how to approach legislators and communicate to them the impact of performance based funding as it relates to student preparedness.</w:t>
      </w:r>
    </w:p>
    <w:p w:rsidR="00AF0EA9" w:rsidRDefault="00AF0EA9" w:rsidP="00410CEB">
      <w:pPr>
        <w:rPr>
          <w:rFonts w:ascii="Times New Roman" w:hAnsi="Times New Roman"/>
          <w:sz w:val="22"/>
        </w:rPr>
      </w:pPr>
    </w:p>
    <w:p w:rsidR="00AF0EA9" w:rsidRDefault="00AF0EA9" w:rsidP="00410CEB">
      <w:pPr>
        <w:rPr>
          <w:rFonts w:ascii="Times New Roman" w:hAnsi="Times New Roman"/>
          <w:sz w:val="22"/>
        </w:rPr>
      </w:pPr>
      <w:r>
        <w:rPr>
          <w:rFonts w:ascii="Times New Roman" w:hAnsi="Times New Roman"/>
          <w:sz w:val="22"/>
        </w:rPr>
        <w:t>It was suggested that members keep the discussion focused on serving students and job creation for the state.</w:t>
      </w:r>
    </w:p>
    <w:p w:rsidR="00420EB9" w:rsidRDefault="00420EB9" w:rsidP="00410CEB">
      <w:pPr>
        <w:rPr>
          <w:rFonts w:ascii="Times New Roman" w:hAnsi="Times New Roman"/>
          <w:sz w:val="22"/>
        </w:rPr>
      </w:pPr>
    </w:p>
    <w:p w:rsidR="002B2C99" w:rsidRDefault="002B2C99" w:rsidP="00410CEB">
      <w:pPr>
        <w:rPr>
          <w:rFonts w:ascii="Times New Roman" w:hAnsi="Times New Roman"/>
          <w:sz w:val="22"/>
        </w:rPr>
      </w:pPr>
      <w:r>
        <w:rPr>
          <w:rFonts w:ascii="Times New Roman" w:hAnsi="Times New Roman"/>
          <w:sz w:val="22"/>
        </w:rPr>
        <w:t>There was additional discussion on textbook affordability bills 1052 and 1053 (emphasizing open access).   ICAS was strongly encouraged to weigh in on this topic with legislators as faculty have a unique and thorough perspective on the issues involved that would be invaluable to the legislators crafting these bills.  Memb</w:t>
      </w:r>
      <w:r w:rsidR="00471E11">
        <w:rPr>
          <w:rFonts w:ascii="Times New Roman" w:hAnsi="Times New Roman"/>
          <w:sz w:val="22"/>
        </w:rPr>
        <w:t>ers were advised to focus on textbook quality.</w:t>
      </w:r>
    </w:p>
    <w:p w:rsidR="002B2C99" w:rsidRPr="00986121" w:rsidRDefault="002B2C99" w:rsidP="00410CEB">
      <w:pPr>
        <w:rPr>
          <w:rFonts w:ascii="Times New Roman" w:hAnsi="Times New Roman"/>
          <w:sz w:val="22"/>
        </w:rPr>
      </w:pPr>
    </w:p>
    <w:p w:rsidR="00410CEB" w:rsidRDefault="00410CEB" w:rsidP="00410CEB">
      <w:pPr>
        <w:rPr>
          <w:rFonts w:ascii="Times New Roman" w:hAnsi="Times New Roman"/>
          <w:b/>
          <w:bCs/>
          <w:sz w:val="22"/>
          <w:szCs w:val="22"/>
        </w:rPr>
      </w:pPr>
      <w:r w:rsidRPr="003E6A12">
        <w:rPr>
          <w:rFonts w:ascii="Times New Roman" w:hAnsi="Times New Roman"/>
          <w:b/>
          <w:bCs/>
          <w:sz w:val="22"/>
          <w:szCs w:val="22"/>
        </w:rPr>
        <w:t>ICAS Competency statements</w:t>
      </w:r>
    </w:p>
    <w:p w:rsidR="00410CEB" w:rsidRDefault="000C4C49">
      <w:pPr>
        <w:rPr>
          <w:rFonts w:ascii="Times New Roman" w:hAnsi="Times New Roman"/>
          <w:sz w:val="22"/>
        </w:rPr>
      </w:pPr>
      <w:r>
        <w:rPr>
          <w:rFonts w:ascii="Times New Roman" w:hAnsi="Times New Roman"/>
          <w:sz w:val="22"/>
        </w:rPr>
        <w:t>Members discussed the process of upda</w:t>
      </w:r>
      <w:r w:rsidR="00163437">
        <w:rPr>
          <w:rFonts w:ascii="Times New Roman" w:hAnsi="Times New Roman"/>
          <w:sz w:val="22"/>
        </w:rPr>
        <w:t>ting the competency statements.  Members discussed the merits of updating the statements a few at a time.  ICAS will examine all of them and determine which statements have priority.  The common core standards suggest Mathematics and Natural Sciences would be at the top of the list.</w:t>
      </w:r>
    </w:p>
    <w:p w:rsidR="00163437" w:rsidRDefault="00163437">
      <w:pPr>
        <w:rPr>
          <w:rFonts w:ascii="Times New Roman" w:hAnsi="Times New Roman"/>
          <w:sz w:val="22"/>
        </w:rPr>
      </w:pPr>
    </w:p>
    <w:p w:rsidR="000C4C49" w:rsidRPr="00986121" w:rsidRDefault="000C4C49">
      <w:pPr>
        <w:rPr>
          <w:rFonts w:ascii="Times New Roman" w:hAnsi="Times New Roman"/>
          <w:sz w:val="22"/>
        </w:rPr>
      </w:pPr>
    </w:p>
    <w:p w:rsidR="00325332" w:rsidRDefault="00AC52BC" w:rsidP="00325332">
      <w:pPr>
        <w:rPr>
          <w:rFonts w:ascii="Times New Roman" w:hAnsi="Times New Roman"/>
          <w:b/>
          <w:bCs/>
          <w:sz w:val="22"/>
          <w:szCs w:val="22"/>
        </w:rPr>
      </w:pPr>
      <w:r>
        <w:rPr>
          <w:rFonts w:ascii="Times New Roman" w:hAnsi="Times New Roman"/>
          <w:b/>
          <w:bCs/>
          <w:sz w:val="22"/>
          <w:szCs w:val="22"/>
        </w:rPr>
        <w:lastRenderedPageBreak/>
        <w:t>College Readiness</w:t>
      </w:r>
      <w:r w:rsidR="00325332">
        <w:rPr>
          <w:rFonts w:ascii="Times New Roman" w:hAnsi="Times New Roman"/>
          <w:b/>
          <w:bCs/>
          <w:sz w:val="22"/>
          <w:szCs w:val="22"/>
        </w:rPr>
        <w:t>/</w:t>
      </w:r>
      <w:r w:rsidR="00325332" w:rsidRPr="00325332">
        <w:rPr>
          <w:rFonts w:ascii="Times New Roman" w:hAnsi="Times New Roman"/>
          <w:b/>
          <w:bCs/>
          <w:sz w:val="22"/>
          <w:szCs w:val="22"/>
        </w:rPr>
        <w:t xml:space="preserve"> </w:t>
      </w:r>
      <w:r w:rsidR="00325332">
        <w:rPr>
          <w:rFonts w:ascii="Times New Roman" w:hAnsi="Times New Roman"/>
          <w:b/>
          <w:bCs/>
          <w:sz w:val="22"/>
          <w:szCs w:val="22"/>
        </w:rPr>
        <w:t>Future Early Assessment Programs</w:t>
      </w:r>
    </w:p>
    <w:p w:rsidR="00EB3674" w:rsidRDefault="00AC52BC">
      <w:pPr>
        <w:rPr>
          <w:rFonts w:ascii="Times New Roman" w:hAnsi="Times New Roman"/>
          <w:sz w:val="22"/>
        </w:rPr>
      </w:pPr>
      <w:r>
        <w:rPr>
          <w:rFonts w:ascii="Times New Roman" w:hAnsi="Times New Roman"/>
          <w:sz w:val="22"/>
        </w:rPr>
        <w:t xml:space="preserve">ICAS members </w:t>
      </w:r>
      <w:r w:rsidR="00EB3674">
        <w:rPr>
          <w:rFonts w:ascii="Times New Roman" w:hAnsi="Times New Roman"/>
          <w:sz w:val="22"/>
        </w:rPr>
        <w:t xml:space="preserve">considered </w:t>
      </w:r>
      <w:r w:rsidR="00421138">
        <w:rPr>
          <w:rFonts w:ascii="Times New Roman" w:hAnsi="Times New Roman"/>
          <w:sz w:val="22"/>
        </w:rPr>
        <w:t>the merits of</w:t>
      </w:r>
      <w:r w:rsidR="00EB3674">
        <w:rPr>
          <w:rFonts w:ascii="Times New Roman" w:hAnsi="Times New Roman"/>
          <w:sz w:val="22"/>
        </w:rPr>
        <w:t xml:space="preserve"> </w:t>
      </w:r>
      <w:r w:rsidR="00421138">
        <w:rPr>
          <w:rFonts w:ascii="Times New Roman" w:hAnsi="Times New Roman"/>
          <w:sz w:val="22"/>
        </w:rPr>
        <w:t xml:space="preserve">an </w:t>
      </w:r>
      <w:r w:rsidR="00EB3674">
        <w:rPr>
          <w:rFonts w:ascii="Times New Roman" w:hAnsi="Times New Roman"/>
          <w:sz w:val="22"/>
        </w:rPr>
        <w:t>expanded definition</w:t>
      </w:r>
      <w:r>
        <w:rPr>
          <w:rFonts w:ascii="Times New Roman" w:hAnsi="Times New Roman"/>
          <w:sz w:val="22"/>
        </w:rPr>
        <w:t xml:space="preserve"> of College Readiness/College &amp; Career readiness</w:t>
      </w:r>
      <w:r w:rsidR="00EB3674">
        <w:rPr>
          <w:rFonts w:ascii="Times New Roman" w:hAnsi="Times New Roman"/>
          <w:sz w:val="22"/>
        </w:rPr>
        <w:t xml:space="preserve"> from the higher education perspective to share with K-12 colleagues</w:t>
      </w:r>
      <w:r w:rsidR="00325332">
        <w:rPr>
          <w:rFonts w:ascii="Times New Roman" w:hAnsi="Times New Roman"/>
          <w:sz w:val="22"/>
        </w:rPr>
        <w:t xml:space="preserve"> to assist them in guiding their students</w:t>
      </w:r>
      <w:r w:rsidR="00EB3674">
        <w:rPr>
          <w:rFonts w:ascii="Times New Roman" w:hAnsi="Times New Roman"/>
          <w:sz w:val="22"/>
        </w:rPr>
        <w:t>.</w:t>
      </w:r>
      <w:r w:rsidR="00421138">
        <w:rPr>
          <w:rFonts w:ascii="Times New Roman" w:hAnsi="Times New Roman"/>
          <w:sz w:val="22"/>
        </w:rPr>
        <w:t xml:space="preserve"> Discussion continued on the application of anchor and common core standards to the definition of college &amp; career readiness. </w:t>
      </w:r>
    </w:p>
    <w:p w:rsidR="00AC52BC" w:rsidRDefault="00EB3674">
      <w:pPr>
        <w:rPr>
          <w:rFonts w:ascii="Times New Roman" w:hAnsi="Times New Roman"/>
          <w:sz w:val="22"/>
        </w:rPr>
      </w:pPr>
      <w:r w:rsidRPr="00AC52BC">
        <w:rPr>
          <w:rFonts w:ascii="Times New Roman" w:hAnsi="Times New Roman"/>
          <w:sz w:val="22"/>
        </w:rPr>
        <w:t xml:space="preserve"> </w:t>
      </w:r>
    </w:p>
    <w:p w:rsidR="00325332" w:rsidRPr="00AC52BC" w:rsidRDefault="00325332">
      <w:pPr>
        <w:rPr>
          <w:rFonts w:ascii="Times New Roman" w:hAnsi="Times New Roman"/>
          <w:sz w:val="22"/>
        </w:rPr>
      </w:pPr>
      <w:r>
        <w:rPr>
          <w:rFonts w:ascii="Times New Roman" w:hAnsi="Times New Roman"/>
          <w:sz w:val="22"/>
        </w:rPr>
        <w:t>Members discussed national assessment vs. Ca</w:t>
      </w:r>
      <w:r w:rsidR="0018282E">
        <w:rPr>
          <w:rFonts w:ascii="Times New Roman" w:hAnsi="Times New Roman"/>
          <w:sz w:val="22"/>
        </w:rPr>
        <w:t xml:space="preserve">lifornia state assessment tools.  ICAS agreed about the importance of having a member or members on CDE assessment committee(s) to keep abreast of developments.  Chair Postma agreed to research </w:t>
      </w:r>
      <w:r w:rsidR="00FF7B90">
        <w:rPr>
          <w:rFonts w:ascii="Times New Roman" w:hAnsi="Times New Roman"/>
          <w:sz w:val="22"/>
        </w:rPr>
        <w:t xml:space="preserve">the topic and existing committees </w:t>
      </w:r>
      <w:r w:rsidR="0018282E">
        <w:rPr>
          <w:rFonts w:ascii="Times New Roman" w:hAnsi="Times New Roman"/>
          <w:sz w:val="22"/>
        </w:rPr>
        <w:t>with Tom Adams (CDE)</w:t>
      </w:r>
      <w:r w:rsidR="00FF7B90">
        <w:rPr>
          <w:rFonts w:ascii="Times New Roman" w:hAnsi="Times New Roman"/>
          <w:sz w:val="22"/>
        </w:rPr>
        <w:t xml:space="preserve"> and administration for the CSU.</w:t>
      </w:r>
      <w:r w:rsidR="0018282E">
        <w:rPr>
          <w:rFonts w:ascii="Times New Roman" w:hAnsi="Times New Roman"/>
          <w:sz w:val="22"/>
        </w:rPr>
        <w:t xml:space="preserve"> </w:t>
      </w:r>
    </w:p>
    <w:p w:rsidR="00410CEB" w:rsidRPr="00986121" w:rsidRDefault="00410CEB" w:rsidP="00410CEB">
      <w:pPr>
        <w:rPr>
          <w:rFonts w:ascii="Times New Roman" w:hAnsi="Times New Roman"/>
          <w:sz w:val="22"/>
        </w:rPr>
      </w:pPr>
    </w:p>
    <w:p w:rsidR="00410CEB" w:rsidRDefault="00410CEB" w:rsidP="00410CEB">
      <w:pPr>
        <w:rPr>
          <w:rFonts w:ascii="Times New Roman" w:hAnsi="Times New Roman"/>
          <w:b/>
          <w:bCs/>
          <w:sz w:val="22"/>
          <w:szCs w:val="22"/>
        </w:rPr>
      </w:pPr>
      <w:r>
        <w:rPr>
          <w:rFonts w:ascii="Times New Roman" w:hAnsi="Times New Roman"/>
          <w:b/>
          <w:bCs/>
          <w:sz w:val="22"/>
          <w:szCs w:val="22"/>
        </w:rPr>
        <w:t>Online Education</w:t>
      </w:r>
    </w:p>
    <w:p w:rsidR="00410CEB" w:rsidRDefault="00DE6D5D" w:rsidP="00410CEB">
      <w:pPr>
        <w:rPr>
          <w:rFonts w:ascii="Times New Roman" w:hAnsi="Times New Roman"/>
          <w:sz w:val="22"/>
        </w:rPr>
      </w:pPr>
      <w:r>
        <w:rPr>
          <w:rFonts w:ascii="Times New Roman" w:hAnsi="Times New Roman"/>
          <w:sz w:val="22"/>
        </w:rPr>
        <w:t>Chair Postma shared the CSU Senate Academic Affairs Committee white paper on Online Education.</w:t>
      </w:r>
    </w:p>
    <w:p w:rsidR="00DE6D5D" w:rsidRDefault="00DE6D5D" w:rsidP="00410CEB">
      <w:pPr>
        <w:rPr>
          <w:rFonts w:ascii="Times New Roman" w:hAnsi="Times New Roman"/>
          <w:sz w:val="22"/>
        </w:rPr>
      </w:pPr>
    </w:p>
    <w:p w:rsidR="00DE6D5D" w:rsidRDefault="00DE6D5D" w:rsidP="00410CEB">
      <w:pPr>
        <w:rPr>
          <w:rFonts w:ascii="Times New Roman" w:hAnsi="Times New Roman"/>
          <w:sz w:val="22"/>
        </w:rPr>
      </w:pPr>
      <w:r>
        <w:rPr>
          <w:rFonts w:ascii="Times New Roman" w:hAnsi="Times New Roman"/>
          <w:sz w:val="22"/>
        </w:rPr>
        <w:t xml:space="preserve">ICAS members reviewed their segments </w:t>
      </w:r>
      <w:proofErr w:type="spellStart"/>
      <w:r>
        <w:rPr>
          <w:rFonts w:ascii="Times New Roman" w:hAnsi="Times New Roman"/>
          <w:sz w:val="22"/>
        </w:rPr>
        <w:t>systemwide</w:t>
      </w:r>
      <w:proofErr w:type="spellEnd"/>
      <w:r>
        <w:rPr>
          <w:rFonts w:ascii="Times New Roman" w:hAnsi="Times New Roman"/>
          <w:sz w:val="22"/>
        </w:rPr>
        <w:t xml:space="preserve"> </w:t>
      </w:r>
      <w:r w:rsidR="00F67E9D">
        <w:rPr>
          <w:rFonts w:ascii="Times New Roman" w:hAnsi="Times New Roman"/>
          <w:sz w:val="22"/>
        </w:rPr>
        <w:t xml:space="preserve">and/or campus </w:t>
      </w:r>
      <w:r>
        <w:rPr>
          <w:rFonts w:ascii="Times New Roman" w:hAnsi="Times New Roman"/>
          <w:sz w:val="22"/>
        </w:rPr>
        <w:t xml:space="preserve">policies </w:t>
      </w:r>
      <w:r w:rsidR="00F67E9D">
        <w:rPr>
          <w:rFonts w:ascii="Times New Roman" w:hAnsi="Times New Roman"/>
          <w:sz w:val="22"/>
        </w:rPr>
        <w:t>regarding</w:t>
      </w:r>
      <w:r>
        <w:rPr>
          <w:rFonts w:ascii="Times New Roman" w:hAnsi="Times New Roman"/>
          <w:sz w:val="22"/>
        </w:rPr>
        <w:t xml:space="preserve"> online educ</w:t>
      </w:r>
      <w:r w:rsidR="00F67E9D">
        <w:rPr>
          <w:rFonts w:ascii="Times New Roman" w:hAnsi="Times New Roman"/>
          <w:sz w:val="22"/>
        </w:rPr>
        <w:t>ation and intellectual property, the difference between the three segments and the development status of those policies.  Members were also polled regarding online course approval.</w:t>
      </w:r>
    </w:p>
    <w:p w:rsidR="00DE6D5D" w:rsidRPr="00986121" w:rsidRDefault="00DE6D5D" w:rsidP="00410CEB">
      <w:pPr>
        <w:rPr>
          <w:rFonts w:ascii="Times New Roman" w:hAnsi="Times New Roman"/>
          <w:sz w:val="22"/>
        </w:rPr>
      </w:pPr>
    </w:p>
    <w:p w:rsidR="00410CEB" w:rsidRPr="00135979" w:rsidRDefault="00410CEB" w:rsidP="00410CEB">
      <w:pPr>
        <w:rPr>
          <w:rFonts w:ascii="Times New Roman" w:hAnsi="Times New Roman"/>
          <w:i/>
          <w:sz w:val="22"/>
          <w:szCs w:val="22"/>
        </w:rPr>
      </w:pPr>
      <w:r w:rsidRPr="00135979">
        <w:rPr>
          <w:rFonts w:ascii="Times New Roman" w:hAnsi="Times New Roman"/>
          <w:b/>
          <w:bCs/>
          <w:sz w:val="22"/>
          <w:szCs w:val="22"/>
        </w:rPr>
        <w:t>Self Identification of LGBT Applicants</w:t>
      </w:r>
    </w:p>
    <w:p w:rsidR="00410CEB" w:rsidRDefault="00F67E9D" w:rsidP="00410CEB">
      <w:pPr>
        <w:rPr>
          <w:rFonts w:ascii="Times New Roman" w:hAnsi="Times New Roman"/>
          <w:sz w:val="22"/>
        </w:rPr>
      </w:pPr>
      <w:r>
        <w:rPr>
          <w:rFonts w:ascii="Times New Roman" w:hAnsi="Times New Roman"/>
          <w:sz w:val="22"/>
        </w:rPr>
        <w:t xml:space="preserve">CSU’s approach is similar to the UC’s.  The CSU Admission Advisory council has looked at the issue.  There is no formal CSU statement or policy yet.   </w:t>
      </w:r>
      <w:r w:rsidR="009E73D6">
        <w:rPr>
          <w:rFonts w:ascii="Times New Roman" w:hAnsi="Times New Roman"/>
          <w:sz w:val="22"/>
        </w:rPr>
        <w:t>The council</w:t>
      </w:r>
      <w:r>
        <w:rPr>
          <w:rFonts w:ascii="Times New Roman" w:hAnsi="Times New Roman"/>
          <w:sz w:val="22"/>
        </w:rPr>
        <w:t xml:space="preserve"> determined that self identification questions are not best placed on the admissions application.  </w:t>
      </w:r>
      <w:r w:rsidR="009E73D6">
        <w:rPr>
          <w:rFonts w:ascii="Times New Roman" w:hAnsi="Times New Roman"/>
          <w:sz w:val="22"/>
        </w:rPr>
        <w:t>A</w:t>
      </w:r>
      <w:r>
        <w:rPr>
          <w:rFonts w:ascii="Times New Roman" w:hAnsi="Times New Roman"/>
          <w:sz w:val="22"/>
        </w:rPr>
        <w:t xml:space="preserve"> post admission database would </w:t>
      </w:r>
      <w:r w:rsidR="009E73D6">
        <w:rPr>
          <w:rFonts w:ascii="Times New Roman" w:hAnsi="Times New Roman"/>
          <w:sz w:val="22"/>
        </w:rPr>
        <w:t xml:space="preserve">probably </w:t>
      </w:r>
      <w:r>
        <w:rPr>
          <w:rFonts w:ascii="Times New Roman" w:hAnsi="Times New Roman"/>
          <w:sz w:val="22"/>
        </w:rPr>
        <w:t xml:space="preserve">be a </w:t>
      </w:r>
      <w:r w:rsidR="009E73D6">
        <w:rPr>
          <w:rFonts w:ascii="Times New Roman" w:hAnsi="Times New Roman"/>
          <w:sz w:val="22"/>
        </w:rPr>
        <w:t>better approach.</w:t>
      </w:r>
    </w:p>
    <w:p w:rsidR="009E73D6" w:rsidRDefault="009E73D6" w:rsidP="00410CEB">
      <w:pPr>
        <w:rPr>
          <w:rFonts w:ascii="Times New Roman" w:hAnsi="Times New Roman"/>
          <w:sz w:val="22"/>
        </w:rPr>
      </w:pPr>
    </w:p>
    <w:p w:rsidR="009E73D6" w:rsidRDefault="009E73D6" w:rsidP="00410CEB">
      <w:pPr>
        <w:rPr>
          <w:rFonts w:ascii="Times New Roman" w:hAnsi="Times New Roman"/>
          <w:sz w:val="22"/>
        </w:rPr>
      </w:pPr>
      <w:r>
        <w:rPr>
          <w:rFonts w:ascii="Times New Roman" w:hAnsi="Times New Roman"/>
          <w:sz w:val="22"/>
        </w:rPr>
        <w:t xml:space="preserve">CCC passed a resolution asking for this demographic information to be gathered.  CCC determined the best way to do this was utilizing their common application tool “CCC apply”.   CCC members will meet with their diversity task force later this month to get their input.  </w:t>
      </w:r>
    </w:p>
    <w:p w:rsidR="009E73D6" w:rsidRPr="00986121" w:rsidRDefault="009E73D6" w:rsidP="00410CEB">
      <w:pPr>
        <w:rPr>
          <w:rFonts w:ascii="Times New Roman" w:hAnsi="Times New Roman"/>
          <w:sz w:val="22"/>
        </w:rPr>
      </w:pPr>
    </w:p>
    <w:p w:rsidR="00410CEB" w:rsidRPr="00A01177" w:rsidRDefault="00410CEB" w:rsidP="00410CEB">
      <w:pPr>
        <w:rPr>
          <w:rFonts w:ascii="Times New Roman" w:hAnsi="Times New Roman"/>
          <w:b/>
          <w:bCs/>
          <w:sz w:val="22"/>
          <w:szCs w:val="22"/>
        </w:rPr>
      </w:pPr>
      <w:r w:rsidRPr="00A01177">
        <w:rPr>
          <w:rFonts w:ascii="Times New Roman" w:hAnsi="Times New Roman"/>
          <w:b/>
          <w:bCs/>
          <w:sz w:val="22"/>
          <w:szCs w:val="22"/>
        </w:rPr>
        <w:t>ICAS Mission Statement</w:t>
      </w:r>
    </w:p>
    <w:p w:rsidR="00410CEB" w:rsidRDefault="00B54514" w:rsidP="00410CEB">
      <w:pPr>
        <w:rPr>
          <w:rFonts w:ascii="Times New Roman" w:hAnsi="Times New Roman"/>
          <w:sz w:val="22"/>
        </w:rPr>
      </w:pPr>
      <w:r>
        <w:rPr>
          <w:rFonts w:ascii="Times New Roman" w:hAnsi="Times New Roman"/>
          <w:sz w:val="22"/>
        </w:rPr>
        <w:t>Members Yee, Wudka and Smith crafted the mission statement to be more action oriented and included many of the points discussed at the last meeting.   A copy was sent to each ICAS member for review.   Some revisions were offered and the Mission statement was approved.</w:t>
      </w:r>
    </w:p>
    <w:p w:rsidR="00B54514" w:rsidRPr="00986121" w:rsidRDefault="00B54514" w:rsidP="00410CEB">
      <w:pPr>
        <w:rPr>
          <w:rFonts w:ascii="Times New Roman" w:hAnsi="Times New Roman"/>
          <w:sz w:val="22"/>
        </w:rPr>
      </w:pPr>
    </w:p>
    <w:p w:rsidR="00410CEB" w:rsidRPr="008100BB" w:rsidRDefault="00410CEB" w:rsidP="00410CEB">
      <w:pPr>
        <w:rPr>
          <w:rFonts w:ascii="Times New Roman" w:hAnsi="Times New Roman"/>
          <w:b/>
          <w:sz w:val="22"/>
          <w:szCs w:val="22"/>
        </w:rPr>
      </w:pPr>
      <w:r w:rsidRPr="008100BB">
        <w:rPr>
          <w:rFonts w:ascii="Times New Roman" w:hAnsi="Times New Roman"/>
          <w:b/>
          <w:sz w:val="22"/>
          <w:szCs w:val="22"/>
        </w:rPr>
        <w:t>New Business</w:t>
      </w:r>
    </w:p>
    <w:p w:rsidR="00410CEB" w:rsidRPr="00986121" w:rsidRDefault="00B54514" w:rsidP="00410CEB">
      <w:pPr>
        <w:rPr>
          <w:rFonts w:ascii="Times New Roman" w:hAnsi="Times New Roman"/>
          <w:sz w:val="22"/>
        </w:rPr>
      </w:pPr>
      <w:r>
        <w:rPr>
          <w:rFonts w:ascii="Times New Roman" w:hAnsi="Times New Roman"/>
          <w:sz w:val="22"/>
        </w:rPr>
        <w:t>Members agreed to meet the evening before ICAS legislative days for dinner and preparation meeting.</w:t>
      </w:r>
    </w:p>
    <w:p w:rsidR="00B54514" w:rsidRDefault="00B54514" w:rsidP="00410CEB">
      <w:pPr>
        <w:rPr>
          <w:rFonts w:ascii="Times New Roman" w:hAnsi="Times New Roman"/>
          <w:b/>
          <w:sz w:val="22"/>
          <w:szCs w:val="22"/>
        </w:rPr>
      </w:pPr>
    </w:p>
    <w:p w:rsidR="00410CEB" w:rsidRDefault="00410CEB" w:rsidP="00410CEB">
      <w:pPr>
        <w:rPr>
          <w:rFonts w:ascii="Times New Roman" w:hAnsi="Times New Roman"/>
          <w:b/>
          <w:bCs/>
          <w:sz w:val="22"/>
          <w:szCs w:val="22"/>
        </w:rPr>
      </w:pPr>
      <w:r w:rsidRPr="008100BB">
        <w:rPr>
          <w:rFonts w:ascii="Times New Roman" w:hAnsi="Times New Roman"/>
          <w:b/>
          <w:sz w:val="22"/>
          <w:szCs w:val="22"/>
        </w:rPr>
        <w:t>Adjournment</w:t>
      </w:r>
    </w:p>
    <w:p w:rsidR="00410CEB" w:rsidRPr="00986121" w:rsidRDefault="00410CEB" w:rsidP="00410CEB">
      <w:pPr>
        <w:rPr>
          <w:rFonts w:ascii="Times New Roman" w:hAnsi="Times New Roman"/>
          <w:sz w:val="22"/>
        </w:rPr>
      </w:pPr>
    </w:p>
    <w:p w:rsidR="00B54514" w:rsidRPr="00143C72" w:rsidRDefault="00B54514" w:rsidP="00B54514">
      <w:pPr>
        <w:rPr>
          <w:rFonts w:ascii="Times New Roman" w:hAnsi="Times New Roman"/>
          <w:sz w:val="22"/>
        </w:rPr>
      </w:pPr>
      <w:r w:rsidRPr="00143C72">
        <w:rPr>
          <w:rFonts w:ascii="Times New Roman" w:hAnsi="Times New Roman"/>
          <w:sz w:val="22"/>
        </w:rPr>
        <w:t>Respectfully submitted by:</w:t>
      </w:r>
    </w:p>
    <w:p w:rsidR="00B54514" w:rsidRPr="00143C72" w:rsidRDefault="00B54514" w:rsidP="00B54514">
      <w:pPr>
        <w:rPr>
          <w:rFonts w:ascii="Times New Roman" w:hAnsi="Times New Roman"/>
          <w:sz w:val="22"/>
        </w:rPr>
      </w:pPr>
      <w:r>
        <w:rPr>
          <w:rFonts w:ascii="Times New Roman" w:hAnsi="Times New Roman"/>
          <w:sz w:val="22"/>
        </w:rPr>
        <w:t>Tracy Butler, Director, CSU Academic Senate</w:t>
      </w:r>
      <w:r w:rsidRPr="00143C72">
        <w:rPr>
          <w:rFonts w:ascii="Times New Roman" w:hAnsi="Times New Roman"/>
          <w:sz w:val="22"/>
        </w:rPr>
        <w:t xml:space="preserve"> </w:t>
      </w:r>
    </w:p>
    <w:p w:rsidR="00B54514" w:rsidRPr="00143C72" w:rsidRDefault="00B54514" w:rsidP="00B54514">
      <w:pPr>
        <w:rPr>
          <w:rFonts w:ascii="Times New Roman" w:hAnsi="Times New Roman"/>
        </w:rPr>
      </w:pPr>
    </w:p>
    <w:p w:rsidR="00410CEB" w:rsidRPr="00986121" w:rsidRDefault="00410CEB">
      <w:pPr>
        <w:rPr>
          <w:rFonts w:ascii="Times New Roman" w:hAnsi="Times New Roman"/>
          <w:sz w:val="22"/>
        </w:rPr>
      </w:pPr>
    </w:p>
    <w:sectPr w:rsidR="00410CEB" w:rsidRPr="00986121" w:rsidSect="007A444F">
      <w:headerReference w:type="default" r:id="rId10"/>
      <w:footerReference w:type="even" r:id="rId11"/>
      <w:footerReference w:type="default" r:id="rId12"/>
      <w:pgSz w:w="12240" w:h="15840"/>
      <w:pgMar w:top="1080" w:right="1080" w:bottom="108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3D6" w:rsidRDefault="009E73D6" w:rsidP="00BC4B54">
      <w:r>
        <w:separator/>
      </w:r>
    </w:p>
  </w:endnote>
  <w:endnote w:type="continuationSeparator" w:id="0">
    <w:p w:rsidR="009E73D6" w:rsidRDefault="009E73D6" w:rsidP="00BC4B54">
      <w:r>
        <w:continuationSeparator/>
      </w:r>
    </w:p>
  </w:endnote>
  <w:endnote w:type="continuationNotice" w:id="1">
    <w:p w:rsidR="009E73D6" w:rsidRDefault="009E73D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D6" w:rsidRDefault="00DA3431" w:rsidP="00D54056">
    <w:pPr>
      <w:pStyle w:val="Footer"/>
      <w:framePr w:wrap="around" w:vAnchor="text" w:hAnchor="margin" w:xAlign="right" w:y="1"/>
      <w:rPr>
        <w:rStyle w:val="PageNumber"/>
      </w:rPr>
    </w:pPr>
    <w:r>
      <w:rPr>
        <w:rStyle w:val="PageNumber"/>
      </w:rPr>
      <w:fldChar w:fldCharType="begin"/>
    </w:r>
    <w:r w:rsidR="009E73D6">
      <w:rPr>
        <w:rStyle w:val="PageNumber"/>
      </w:rPr>
      <w:instrText xml:space="preserve">PAGE  </w:instrText>
    </w:r>
    <w:r>
      <w:rPr>
        <w:rStyle w:val="PageNumber"/>
      </w:rPr>
      <w:fldChar w:fldCharType="end"/>
    </w:r>
  </w:p>
  <w:p w:rsidR="009E73D6" w:rsidRDefault="009E73D6" w:rsidP="00BE36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D6" w:rsidRPr="005772BC" w:rsidRDefault="00DA3431" w:rsidP="00D54056">
    <w:pPr>
      <w:pStyle w:val="Footer"/>
      <w:framePr w:wrap="around" w:vAnchor="text" w:hAnchor="margin" w:xAlign="right" w:y="1"/>
      <w:rPr>
        <w:rStyle w:val="PageNumber"/>
        <w:rFonts w:ascii="Times New Roman" w:hAnsi="Times New Roman"/>
      </w:rPr>
    </w:pPr>
    <w:r w:rsidRPr="005772BC">
      <w:rPr>
        <w:rStyle w:val="PageNumber"/>
        <w:rFonts w:ascii="Times New Roman" w:hAnsi="Times New Roman"/>
      </w:rPr>
      <w:fldChar w:fldCharType="begin"/>
    </w:r>
    <w:r w:rsidR="009E73D6" w:rsidRPr="005772BC">
      <w:rPr>
        <w:rStyle w:val="PageNumber"/>
        <w:rFonts w:ascii="Times New Roman" w:hAnsi="Times New Roman"/>
      </w:rPr>
      <w:instrText xml:space="preserve">PAGE  </w:instrText>
    </w:r>
    <w:r w:rsidRPr="005772BC">
      <w:rPr>
        <w:rStyle w:val="PageNumber"/>
        <w:rFonts w:ascii="Times New Roman" w:hAnsi="Times New Roman"/>
      </w:rPr>
      <w:fldChar w:fldCharType="separate"/>
    </w:r>
    <w:r w:rsidR="00BD7ACB">
      <w:rPr>
        <w:rStyle w:val="PageNumber"/>
        <w:rFonts w:ascii="Times New Roman" w:hAnsi="Times New Roman"/>
        <w:noProof/>
      </w:rPr>
      <w:t>1</w:t>
    </w:r>
    <w:r w:rsidRPr="005772BC">
      <w:rPr>
        <w:rStyle w:val="PageNumber"/>
        <w:rFonts w:ascii="Times New Roman" w:hAnsi="Times New Roman"/>
      </w:rPr>
      <w:fldChar w:fldCharType="end"/>
    </w:r>
  </w:p>
  <w:p w:rsidR="009E73D6" w:rsidRDefault="009E73D6" w:rsidP="00BE36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3D6" w:rsidRDefault="009E73D6" w:rsidP="00BC4B54">
      <w:r>
        <w:separator/>
      </w:r>
    </w:p>
  </w:footnote>
  <w:footnote w:type="continuationSeparator" w:id="0">
    <w:p w:rsidR="009E73D6" w:rsidRDefault="009E73D6" w:rsidP="00BC4B54">
      <w:r>
        <w:continuationSeparator/>
      </w:r>
    </w:p>
  </w:footnote>
  <w:footnote w:type="continuationNotice" w:id="1">
    <w:p w:rsidR="009E73D6" w:rsidRDefault="009E73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B0C" w:rsidRPr="007F7B0C" w:rsidRDefault="007F7B0C" w:rsidP="007F7B0C">
    <w:pPr>
      <w:pStyle w:val="Header"/>
      <w:jc w:val="right"/>
      <w:rPr>
        <w:sz w:val="20"/>
        <w:szCs w:val="20"/>
      </w:rPr>
    </w:pPr>
    <w:r w:rsidRPr="007F7B0C">
      <w:rPr>
        <w:sz w:val="20"/>
        <w:szCs w:val="20"/>
      </w:rPr>
      <w:t>Enclosure 1a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53C"/>
    <w:multiLevelType w:val="hybridMultilevel"/>
    <w:tmpl w:val="0496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246F"/>
    <w:multiLevelType w:val="hybridMultilevel"/>
    <w:tmpl w:val="402C3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400C8C"/>
    <w:multiLevelType w:val="hybridMultilevel"/>
    <w:tmpl w:val="4384B2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D563D"/>
    <w:multiLevelType w:val="hybridMultilevel"/>
    <w:tmpl w:val="EC4CA236"/>
    <w:lvl w:ilvl="0" w:tplc="A3E2BD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124C17"/>
    <w:multiLevelType w:val="hybridMultilevel"/>
    <w:tmpl w:val="C38C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13870"/>
    <w:multiLevelType w:val="hybridMultilevel"/>
    <w:tmpl w:val="D800F4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0746B01"/>
    <w:multiLevelType w:val="hybridMultilevel"/>
    <w:tmpl w:val="833E6F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3AE2B6A"/>
    <w:multiLevelType w:val="hybridMultilevel"/>
    <w:tmpl w:val="793A1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534698"/>
    <w:multiLevelType w:val="hybridMultilevel"/>
    <w:tmpl w:val="0EBA3F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8404BA"/>
    <w:multiLevelType w:val="hybridMultilevel"/>
    <w:tmpl w:val="AF7EF8F8"/>
    <w:lvl w:ilvl="0" w:tplc="A3E2BD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93115"/>
    <w:multiLevelType w:val="hybridMultilevel"/>
    <w:tmpl w:val="A68CB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360A47"/>
    <w:multiLevelType w:val="hybridMultilevel"/>
    <w:tmpl w:val="04A47C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8E30C3"/>
    <w:multiLevelType w:val="hybridMultilevel"/>
    <w:tmpl w:val="A92A3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63364D"/>
    <w:multiLevelType w:val="hybridMultilevel"/>
    <w:tmpl w:val="3530D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97919DC"/>
    <w:multiLevelType w:val="hybridMultilevel"/>
    <w:tmpl w:val="7A385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E4A40"/>
    <w:multiLevelType w:val="hybridMultilevel"/>
    <w:tmpl w:val="5A7CAD46"/>
    <w:lvl w:ilvl="0" w:tplc="A3E2BD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9"/>
  </w:num>
  <w:num w:numId="4">
    <w:abstractNumId w:val="5"/>
  </w:num>
  <w:num w:numId="5">
    <w:abstractNumId w:val="12"/>
  </w:num>
  <w:num w:numId="6">
    <w:abstractNumId w:val="13"/>
  </w:num>
  <w:num w:numId="7">
    <w:abstractNumId w:val="10"/>
  </w:num>
  <w:num w:numId="8">
    <w:abstractNumId w:val="7"/>
  </w:num>
  <w:num w:numId="9">
    <w:abstractNumId w:val="8"/>
  </w:num>
  <w:num w:numId="10">
    <w:abstractNumId w:val="11"/>
  </w:num>
  <w:num w:numId="11">
    <w:abstractNumId w:val="6"/>
  </w:num>
  <w:num w:numId="12">
    <w:abstractNumId w:val="14"/>
  </w:num>
  <w:num w:numId="13">
    <w:abstractNumId w:val="2"/>
  </w:num>
  <w:num w:numId="14">
    <w:abstractNumId w:val="4"/>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9259D0"/>
    <w:rsid w:val="00003B2B"/>
    <w:rsid w:val="000108B3"/>
    <w:rsid w:val="000117C4"/>
    <w:rsid w:val="00012BB4"/>
    <w:rsid w:val="00021EE5"/>
    <w:rsid w:val="00023D1E"/>
    <w:rsid w:val="000455F0"/>
    <w:rsid w:val="000528D8"/>
    <w:rsid w:val="000632EB"/>
    <w:rsid w:val="000663B1"/>
    <w:rsid w:val="000665C4"/>
    <w:rsid w:val="00082C3C"/>
    <w:rsid w:val="000865F9"/>
    <w:rsid w:val="00090EFF"/>
    <w:rsid w:val="000B394F"/>
    <w:rsid w:val="000B4EF8"/>
    <w:rsid w:val="000B78AC"/>
    <w:rsid w:val="000C040B"/>
    <w:rsid w:val="000C2347"/>
    <w:rsid w:val="000C3C79"/>
    <w:rsid w:val="000C4C49"/>
    <w:rsid w:val="000C4E0C"/>
    <w:rsid w:val="000E4D5C"/>
    <w:rsid w:val="000E5261"/>
    <w:rsid w:val="000E7C1B"/>
    <w:rsid w:val="000F450B"/>
    <w:rsid w:val="000F7516"/>
    <w:rsid w:val="001131BC"/>
    <w:rsid w:val="001150C2"/>
    <w:rsid w:val="001200D4"/>
    <w:rsid w:val="00130193"/>
    <w:rsid w:val="00141A51"/>
    <w:rsid w:val="00143C72"/>
    <w:rsid w:val="001457AD"/>
    <w:rsid w:val="00163437"/>
    <w:rsid w:val="0018282E"/>
    <w:rsid w:val="00183AF9"/>
    <w:rsid w:val="00183B6F"/>
    <w:rsid w:val="001841F2"/>
    <w:rsid w:val="001842D2"/>
    <w:rsid w:val="00187442"/>
    <w:rsid w:val="0019334A"/>
    <w:rsid w:val="00193E3D"/>
    <w:rsid w:val="001A4F74"/>
    <w:rsid w:val="001A6C19"/>
    <w:rsid w:val="001A75F7"/>
    <w:rsid w:val="001B16B5"/>
    <w:rsid w:val="001B3F9B"/>
    <w:rsid w:val="001B7829"/>
    <w:rsid w:val="001C1BC3"/>
    <w:rsid w:val="001C1D51"/>
    <w:rsid w:val="001D2459"/>
    <w:rsid w:val="001D53A9"/>
    <w:rsid w:val="001D72D4"/>
    <w:rsid w:val="001E7976"/>
    <w:rsid w:val="001F14D7"/>
    <w:rsid w:val="002023E4"/>
    <w:rsid w:val="002128B0"/>
    <w:rsid w:val="00213A88"/>
    <w:rsid w:val="0021470B"/>
    <w:rsid w:val="00214AB6"/>
    <w:rsid w:val="002159E1"/>
    <w:rsid w:val="0022472D"/>
    <w:rsid w:val="00235A41"/>
    <w:rsid w:val="00237381"/>
    <w:rsid w:val="00242A89"/>
    <w:rsid w:val="00245D24"/>
    <w:rsid w:val="00261000"/>
    <w:rsid w:val="00280921"/>
    <w:rsid w:val="00283308"/>
    <w:rsid w:val="00291417"/>
    <w:rsid w:val="00297EA7"/>
    <w:rsid w:val="002A7E91"/>
    <w:rsid w:val="002B0AF3"/>
    <w:rsid w:val="002B2C99"/>
    <w:rsid w:val="002B2E84"/>
    <w:rsid w:val="002C20DC"/>
    <w:rsid w:val="002D18DC"/>
    <w:rsid w:val="002E1055"/>
    <w:rsid w:val="002E4A94"/>
    <w:rsid w:val="002E560F"/>
    <w:rsid w:val="002F18E5"/>
    <w:rsid w:val="002F4D08"/>
    <w:rsid w:val="002F5008"/>
    <w:rsid w:val="00304BE2"/>
    <w:rsid w:val="00304EF3"/>
    <w:rsid w:val="0031710D"/>
    <w:rsid w:val="00321956"/>
    <w:rsid w:val="00325332"/>
    <w:rsid w:val="003328D2"/>
    <w:rsid w:val="003344AB"/>
    <w:rsid w:val="00336FB5"/>
    <w:rsid w:val="00347DE1"/>
    <w:rsid w:val="00350D33"/>
    <w:rsid w:val="00351D40"/>
    <w:rsid w:val="00353ADD"/>
    <w:rsid w:val="00353E05"/>
    <w:rsid w:val="003550E6"/>
    <w:rsid w:val="00355170"/>
    <w:rsid w:val="00361171"/>
    <w:rsid w:val="00366D10"/>
    <w:rsid w:val="00371B60"/>
    <w:rsid w:val="003767CD"/>
    <w:rsid w:val="0038147B"/>
    <w:rsid w:val="003B6327"/>
    <w:rsid w:val="003B7312"/>
    <w:rsid w:val="003C5B8F"/>
    <w:rsid w:val="003D1A4D"/>
    <w:rsid w:val="003D7107"/>
    <w:rsid w:val="003E6E6E"/>
    <w:rsid w:val="003E7699"/>
    <w:rsid w:val="003F5CBD"/>
    <w:rsid w:val="004026FD"/>
    <w:rsid w:val="00410CEB"/>
    <w:rsid w:val="004153A2"/>
    <w:rsid w:val="00420EB9"/>
    <w:rsid w:val="00421138"/>
    <w:rsid w:val="00431788"/>
    <w:rsid w:val="0043351D"/>
    <w:rsid w:val="00443C9F"/>
    <w:rsid w:val="00444FD1"/>
    <w:rsid w:val="00450020"/>
    <w:rsid w:val="0046186A"/>
    <w:rsid w:val="00462DE7"/>
    <w:rsid w:val="004677A0"/>
    <w:rsid w:val="00471E11"/>
    <w:rsid w:val="004759C3"/>
    <w:rsid w:val="00486FB3"/>
    <w:rsid w:val="004902D8"/>
    <w:rsid w:val="004A0D34"/>
    <w:rsid w:val="004B00F5"/>
    <w:rsid w:val="004B16C6"/>
    <w:rsid w:val="004B253F"/>
    <w:rsid w:val="004B3680"/>
    <w:rsid w:val="004B3A87"/>
    <w:rsid w:val="004B5CB3"/>
    <w:rsid w:val="004E0259"/>
    <w:rsid w:val="004E1BEF"/>
    <w:rsid w:val="004E6594"/>
    <w:rsid w:val="00504C78"/>
    <w:rsid w:val="005135BA"/>
    <w:rsid w:val="00526F2D"/>
    <w:rsid w:val="00527D51"/>
    <w:rsid w:val="005365F0"/>
    <w:rsid w:val="00536A4D"/>
    <w:rsid w:val="0054239C"/>
    <w:rsid w:val="00543D30"/>
    <w:rsid w:val="00543EAD"/>
    <w:rsid w:val="00544826"/>
    <w:rsid w:val="00551059"/>
    <w:rsid w:val="00551392"/>
    <w:rsid w:val="00555305"/>
    <w:rsid w:val="005661FB"/>
    <w:rsid w:val="005673B7"/>
    <w:rsid w:val="005673B8"/>
    <w:rsid w:val="005772BC"/>
    <w:rsid w:val="0058313D"/>
    <w:rsid w:val="005843B2"/>
    <w:rsid w:val="00584BD6"/>
    <w:rsid w:val="00587D6B"/>
    <w:rsid w:val="00594C0C"/>
    <w:rsid w:val="00596BC9"/>
    <w:rsid w:val="005A1A54"/>
    <w:rsid w:val="005A6F78"/>
    <w:rsid w:val="005B5866"/>
    <w:rsid w:val="005C736D"/>
    <w:rsid w:val="005D60A3"/>
    <w:rsid w:val="005D7BE5"/>
    <w:rsid w:val="005E4F0F"/>
    <w:rsid w:val="006040FF"/>
    <w:rsid w:val="006063CB"/>
    <w:rsid w:val="0061368F"/>
    <w:rsid w:val="00617EF9"/>
    <w:rsid w:val="00617F8A"/>
    <w:rsid w:val="006214D8"/>
    <w:rsid w:val="00632EF9"/>
    <w:rsid w:val="00650611"/>
    <w:rsid w:val="00651A60"/>
    <w:rsid w:val="00651FBF"/>
    <w:rsid w:val="00671F36"/>
    <w:rsid w:val="00677A74"/>
    <w:rsid w:val="006823DC"/>
    <w:rsid w:val="00694A6D"/>
    <w:rsid w:val="00694FE5"/>
    <w:rsid w:val="006A466A"/>
    <w:rsid w:val="006A620C"/>
    <w:rsid w:val="006A7C9E"/>
    <w:rsid w:val="006B0805"/>
    <w:rsid w:val="006B5667"/>
    <w:rsid w:val="006C0EA0"/>
    <w:rsid w:val="006C26B5"/>
    <w:rsid w:val="006C7D10"/>
    <w:rsid w:val="006D414B"/>
    <w:rsid w:val="006D66C2"/>
    <w:rsid w:val="006D7428"/>
    <w:rsid w:val="006D7804"/>
    <w:rsid w:val="006E142F"/>
    <w:rsid w:val="006E1E59"/>
    <w:rsid w:val="006E2121"/>
    <w:rsid w:val="006F6286"/>
    <w:rsid w:val="006F67D4"/>
    <w:rsid w:val="0070107C"/>
    <w:rsid w:val="00703C57"/>
    <w:rsid w:val="00706BEB"/>
    <w:rsid w:val="0071741D"/>
    <w:rsid w:val="00723568"/>
    <w:rsid w:val="00727E65"/>
    <w:rsid w:val="0073453D"/>
    <w:rsid w:val="007364AC"/>
    <w:rsid w:val="00747775"/>
    <w:rsid w:val="00751B00"/>
    <w:rsid w:val="00751C1F"/>
    <w:rsid w:val="007534FD"/>
    <w:rsid w:val="00766DD9"/>
    <w:rsid w:val="00773A2D"/>
    <w:rsid w:val="00775FA7"/>
    <w:rsid w:val="0078072C"/>
    <w:rsid w:val="0079036B"/>
    <w:rsid w:val="007905C5"/>
    <w:rsid w:val="00791239"/>
    <w:rsid w:val="007946E6"/>
    <w:rsid w:val="00795AB9"/>
    <w:rsid w:val="00797CC1"/>
    <w:rsid w:val="007A24CB"/>
    <w:rsid w:val="007A444F"/>
    <w:rsid w:val="007A4BB2"/>
    <w:rsid w:val="007B0E82"/>
    <w:rsid w:val="007B1D5F"/>
    <w:rsid w:val="007B76E8"/>
    <w:rsid w:val="007C4A9B"/>
    <w:rsid w:val="007D5D75"/>
    <w:rsid w:val="007E0549"/>
    <w:rsid w:val="007E177E"/>
    <w:rsid w:val="007F05C1"/>
    <w:rsid w:val="007F6D70"/>
    <w:rsid w:val="007F7B0C"/>
    <w:rsid w:val="008011A1"/>
    <w:rsid w:val="0080129E"/>
    <w:rsid w:val="008021D1"/>
    <w:rsid w:val="00803A8D"/>
    <w:rsid w:val="00805A15"/>
    <w:rsid w:val="00806713"/>
    <w:rsid w:val="0080778E"/>
    <w:rsid w:val="008146E0"/>
    <w:rsid w:val="00817E57"/>
    <w:rsid w:val="00825275"/>
    <w:rsid w:val="00834D84"/>
    <w:rsid w:val="0084040D"/>
    <w:rsid w:val="008423FB"/>
    <w:rsid w:val="00845047"/>
    <w:rsid w:val="008560A8"/>
    <w:rsid w:val="008563CA"/>
    <w:rsid w:val="00857404"/>
    <w:rsid w:val="0086216D"/>
    <w:rsid w:val="008707BA"/>
    <w:rsid w:val="00876895"/>
    <w:rsid w:val="00881300"/>
    <w:rsid w:val="00881E0E"/>
    <w:rsid w:val="00892EE9"/>
    <w:rsid w:val="008956A8"/>
    <w:rsid w:val="008977B1"/>
    <w:rsid w:val="00897E7B"/>
    <w:rsid w:val="008A0D6E"/>
    <w:rsid w:val="008B29F2"/>
    <w:rsid w:val="008B5CF4"/>
    <w:rsid w:val="008B655B"/>
    <w:rsid w:val="008C78C8"/>
    <w:rsid w:val="008D0EC6"/>
    <w:rsid w:val="008E7054"/>
    <w:rsid w:val="008F757A"/>
    <w:rsid w:val="00902133"/>
    <w:rsid w:val="009060F0"/>
    <w:rsid w:val="009074BE"/>
    <w:rsid w:val="009128AB"/>
    <w:rsid w:val="00914507"/>
    <w:rsid w:val="00916D19"/>
    <w:rsid w:val="00916EB7"/>
    <w:rsid w:val="009174F0"/>
    <w:rsid w:val="00917B7A"/>
    <w:rsid w:val="00921A83"/>
    <w:rsid w:val="0092286E"/>
    <w:rsid w:val="009259D0"/>
    <w:rsid w:val="009301B2"/>
    <w:rsid w:val="00930A37"/>
    <w:rsid w:val="00931D20"/>
    <w:rsid w:val="00941262"/>
    <w:rsid w:val="00941F74"/>
    <w:rsid w:val="00943762"/>
    <w:rsid w:val="00944022"/>
    <w:rsid w:val="009500D0"/>
    <w:rsid w:val="00951585"/>
    <w:rsid w:val="00975407"/>
    <w:rsid w:val="00982005"/>
    <w:rsid w:val="009831D1"/>
    <w:rsid w:val="00986121"/>
    <w:rsid w:val="00986DB6"/>
    <w:rsid w:val="0099561E"/>
    <w:rsid w:val="009A3A93"/>
    <w:rsid w:val="009B26E1"/>
    <w:rsid w:val="009B4223"/>
    <w:rsid w:val="009B7044"/>
    <w:rsid w:val="009C0918"/>
    <w:rsid w:val="009D5BA8"/>
    <w:rsid w:val="009D5C87"/>
    <w:rsid w:val="009D5D1F"/>
    <w:rsid w:val="009E2326"/>
    <w:rsid w:val="009E73D6"/>
    <w:rsid w:val="009F1C3A"/>
    <w:rsid w:val="00A033BB"/>
    <w:rsid w:val="00A15221"/>
    <w:rsid w:val="00A21A1A"/>
    <w:rsid w:val="00A277E7"/>
    <w:rsid w:val="00A315E0"/>
    <w:rsid w:val="00A34C98"/>
    <w:rsid w:val="00A35FF1"/>
    <w:rsid w:val="00A37692"/>
    <w:rsid w:val="00A4146B"/>
    <w:rsid w:val="00A46490"/>
    <w:rsid w:val="00A5208F"/>
    <w:rsid w:val="00A5638E"/>
    <w:rsid w:val="00A6333C"/>
    <w:rsid w:val="00A65E72"/>
    <w:rsid w:val="00A67B09"/>
    <w:rsid w:val="00A708AF"/>
    <w:rsid w:val="00A80FB3"/>
    <w:rsid w:val="00A87B26"/>
    <w:rsid w:val="00A87BB7"/>
    <w:rsid w:val="00A90AEE"/>
    <w:rsid w:val="00A95003"/>
    <w:rsid w:val="00AA0CE0"/>
    <w:rsid w:val="00AA0F84"/>
    <w:rsid w:val="00AA72FD"/>
    <w:rsid w:val="00AA7D4B"/>
    <w:rsid w:val="00AB02F3"/>
    <w:rsid w:val="00AC4F8D"/>
    <w:rsid w:val="00AC52BC"/>
    <w:rsid w:val="00AD54FE"/>
    <w:rsid w:val="00AF0EA9"/>
    <w:rsid w:val="00AF681A"/>
    <w:rsid w:val="00B160D6"/>
    <w:rsid w:val="00B1665E"/>
    <w:rsid w:val="00B16AB9"/>
    <w:rsid w:val="00B25AE3"/>
    <w:rsid w:val="00B26191"/>
    <w:rsid w:val="00B4067C"/>
    <w:rsid w:val="00B40E89"/>
    <w:rsid w:val="00B41311"/>
    <w:rsid w:val="00B5211C"/>
    <w:rsid w:val="00B54514"/>
    <w:rsid w:val="00B862EA"/>
    <w:rsid w:val="00B923F2"/>
    <w:rsid w:val="00BA55BD"/>
    <w:rsid w:val="00BB0949"/>
    <w:rsid w:val="00BB6E0D"/>
    <w:rsid w:val="00BB74DF"/>
    <w:rsid w:val="00BB768F"/>
    <w:rsid w:val="00BC2895"/>
    <w:rsid w:val="00BC4B54"/>
    <w:rsid w:val="00BD6AF0"/>
    <w:rsid w:val="00BD7ACB"/>
    <w:rsid w:val="00BE158C"/>
    <w:rsid w:val="00BE19CB"/>
    <w:rsid w:val="00BE3697"/>
    <w:rsid w:val="00BE7B72"/>
    <w:rsid w:val="00BF13FF"/>
    <w:rsid w:val="00C00B09"/>
    <w:rsid w:val="00C06035"/>
    <w:rsid w:val="00C11652"/>
    <w:rsid w:val="00C151DC"/>
    <w:rsid w:val="00C264EF"/>
    <w:rsid w:val="00C3596F"/>
    <w:rsid w:val="00C41945"/>
    <w:rsid w:val="00C42012"/>
    <w:rsid w:val="00C47CA4"/>
    <w:rsid w:val="00C52EF8"/>
    <w:rsid w:val="00C71760"/>
    <w:rsid w:val="00C7372E"/>
    <w:rsid w:val="00C74F05"/>
    <w:rsid w:val="00C76759"/>
    <w:rsid w:val="00C8146C"/>
    <w:rsid w:val="00C83BDF"/>
    <w:rsid w:val="00C876C5"/>
    <w:rsid w:val="00C91CE8"/>
    <w:rsid w:val="00C944C6"/>
    <w:rsid w:val="00CA2972"/>
    <w:rsid w:val="00CB2ABA"/>
    <w:rsid w:val="00CB7F91"/>
    <w:rsid w:val="00CD3963"/>
    <w:rsid w:val="00CD4CF7"/>
    <w:rsid w:val="00CE289C"/>
    <w:rsid w:val="00CE4AFE"/>
    <w:rsid w:val="00CF5C2A"/>
    <w:rsid w:val="00D11325"/>
    <w:rsid w:val="00D20E3E"/>
    <w:rsid w:val="00D20FA9"/>
    <w:rsid w:val="00D30686"/>
    <w:rsid w:val="00D3753C"/>
    <w:rsid w:val="00D4290E"/>
    <w:rsid w:val="00D44F28"/>
    <w:rsid w:val="00D54056"/>
    <w:rsid w:val="00D6449F"/>
    <w:rsid w:val="00D74A96"/>
    <w:rsid w:val="00D9193D"/>
    <w:rsid w:val="00D929A3"/>
    <w:rsid w:val="00D95362"/>
    <w:rsid w:val="00D95720"/>
    <w:rsid w:val="00DA3431"/>
    <w:rsid w:val="00DA6E4D"/>
    <w:rsid w:val="00DB3299"/>
    <w:rsid w:val="00DB5124"/>
    <w:rsid w:val="00DC021C"/>
    <w:rsid w:val="00DC60BE"/>
    <w:rsid w:val="00DE3E46"/>
    <w:rsid w:val="00DE6D5D"/>
    <w:rsid w:val="00E02B59"/>
    <w:rsid w:val="00E14A5F"/>
    <w:rsid w:val="00E20D39"/>
    <w:rsid w:val="00E20DB5"/>
    <w:rsid w:val="00E22510"/>
    <w:rsid w:val="00E22E70"/>
    <w:rsid w:val="00E2760F"/>
    <w:rsid w:val="00E33611"/>
    <w:rsid w:val="00E450B0"/>
    <w:rsid w:val="00E50344"/>
    <w:rsid w:val="00E50BB7"/>
    <w:rsid w:val="00E63AD7"/>
    <w:rsid w:val="00E64992"/>
    <w:rsid w:val="00E7043F"/>
    <w:rsid w:val="00E7488D"/>
    <w:rsid w:val="00E769A7"/>
    <w:rsid w:val="00E80F7C"/>
    <w:rsid w:val="00E86110"/>
    <w:rsid w:val="00E9439F"/>
    <w:rsid w:val="00EB2859"/>
    <w:rsid w:val="00EB32A1"/>
    <w:rsid w:val="00EB3674"/>
    <w:rsid w:val="00EC0FB6"/>
    <w:rsid w:val="00EC3ED7"/>
    <w:rsid w:val="00EC5B2E"/>
    <w:rsid w:val="00EC7A22"/>
    <w:rsid w:val="00ED0C98"/>
    <w:rsid w:val="00ED6985"/>
    <w:rsid w:val="00EF1787"/>
    <w:rsid w:val="00F05D6A"/>
    <w:rsid w:val="00F062CC"/>
    <w:rsid w:val="00F21DEB"/>
    <w:rsid w:val="00F223D4"/>
    <w:rsid w:val="00F23512"/>
    <w:rsid w:val="00F2547A"/>
    <w:rsid w:val="00F25EC5"/>
    <w:rsid w:val="00F306FC"/>
    <w:rsid w:val="00F30F33"/>
    <w:rsid w:val="00F351D7"/>
    <w:rsid w:val="00F42CFE"/>
    <w:rsid w:val="00F554E0"/>
    <w:rsid w:val="00F561FB"/>
    <w:rsid w:val="00F5797B"/>
    <w:rsid w:val="00F67399"/>
    <w:rsid w:val="00F67E9D"/>
    <w:rsid w:val="00F77129"/>
    <w:rsid w:val="00F83EC5"/>
    <w:rsid w:val="00F86050"/>
    <w:rsid w:val="00F92AAE"/>
    <w:rsid w:val="00F93936"/>
    <w:rsid w:val="00F96278"/>
    <w:rsid w:val="00FB3818"/>
    <w:rsid w:val="00FB575D"/>
    <w:rsid w:val="00FC4BD3"/>
    <w:rsid w:val="00FC55B1"/>
    <w:rsid w:val="00FD02F7"/>
    <w:rsid w:val="00FD3E20"/>
    <w:rsid w:val="00FD73C6"/>
    <w:rsid w:val="00FE0532"/>
    <w:rsid w:val="00FE0709"/>
    <w:rsid w:val="00FE7A7B"/>
    <w:rsid w:val="00FF2C5C"/>
    <w:rsid w:val="00FF4484"/>
    <w:rsid w:val="00FF7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5C87"/>
    <w:rPr>
      <w:rFonts w:cs="Times New Roman"/>
      <w:color w:val="0000FF"/>
      <w:u w:val="single"/>
    </w:rPr>
  </w:style>
  <w:style w:type="paragraph" w:styleId="ListParagraph">
    <w:name w:val="List Paragraph"/>
    <w:basedOn w:val="Normal"/>
    <w:uiPriority w:val="99"/>
    <w:qFormat/>
    <w:rsid w:val="00914507"/>
    <w:pPr>
      <w:ind w:left="720"/>
      <w:contextualSpacing/>
    </w:pPr>
  </w:style>
  <w:style w:type="paragraph" w:styleId="Footer">
    <w:name w:val="footer"/>
    <w:basedOn w:val="Normal"/>
    <w:link w:val="FooterChar"/>
    <w:uiPriority w:val="99"/>
    <w:rsid w:val="00BE3697"/>
    <w:pPr>
      <w:tabs>
        <w:tab w:val="center" w:pos="4320"/>
        <w:tab w:val="right" w:pos="8640"/>
      </w:tabs>
    </w:pPr>
  </w:style>
  <w:style w:type="character" w:customStyle="1" w:styleId="FooterChar">
    <w:name w:val="Footer Char"/>
    <w:link w:val="Footer"/>
    <w:uiPriority w:val="99"/>
    <w:locked/>
    <w:rsid w:val="00BE3697"/>
    <w:rPr>
      <w:rFonts w:cs="Times New Roman"/>
    </w:rPr>
  </w:style>
  <w:style w:type="character" w:styleId="PageNumber">
    <w:name w:val="page number"/>
    <w:uiPriority w:val="99"/>
    <w:rsid w:val="00BE3697"/>
    <w:rPr>
      <w:rFonts w:cs="Times New Roman"/>
    </w:rPr>
  </w:style>
  <w:style w:type="paragraph" w:styleId="BalloonText">
    <w:name w:val="Balloon Text"/>
    <w:basedOn w:val="Normal"/>
    <w:link w:val="BalloonTextChar"/>
    <w:uiPriority w:val="99"/>
    <w:semiHidden/>
    <w:unhideWhenUsed/>
    <w:rsid w:val="001B7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829"/>
    <w:rPr>
      <w:rFonts w:ascii="Lucida Grande" w:hAnsi="Lucida Grande" w:cs="Lucida Grande"/>
      <w:sz w:val="18"/>
      <w:szCs w:val="18"/>
    </w:rPr>
  </w:style>
  <w:style w:type="paragraph" w:styleId="Header">
    <w:name w:val="header"/>
    <w:basedOn w:val="Normal"/>
    <w:link w:val="HeaderChar"/>
    <w:uiPriority w:val="99"/>
    <w:unhideWhenUsed/>
    <w:rsid w:val="00BB6E0D"/>
    <w:pPr>
      <w:tabs>
        <w:tab w:val="center" w:pos="4680"/>
        <w:tab w:val="right" w:pos="9360"/>
      </w:tabs>
    </w:pPr>
  </w:style>
  <w:style w:type="character" w:customStyle="1" w:styleId="HeaderChar">
    <w:name w:val="Header Char"/>
    <w:basedOn w:val="DefaultParagraphFont"/>
    <w:link w:val="Header"/>
    <w:uiPriority w:val="99"/>
    <w:rsid w:val="00BB6E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5C87"/>
    <w:rPr>
      <w:rFonts w:cs="Times New Roman"/>
      <w:color w:val="0000FF"/>
      <w:u w:val="single"/>
    </w:rPr>
  </w:style>
  <w:style w:type="paragraph" w:styleId="ListParagraph">
    <w:name w:val="List Paragraph"/>
    <w:basedOn w:val="Normal"/>
    <w:uiPriority w:val="99"/>
    <w:qFormat/>
    <w:rsid w:val="00914507"/>
    <w:pPr>
      <w:ind w:left="720"/>
      <w:contextualSpacing/>
    </w:pPr>
  </w:style>
  <w:style w:type="paragraph" w:styleId="Footer">
    <w:name w:val="footer"/>
    <w:basedOn w:val="Normal"/>
    <w:link w:val="FooterChar"/>
    <w:uiPriority w:val="99"/>
    <w:rsid w:val="00BE3697"/>
    <w:pPr>
      <w:tabs>
        <w:tab w:val="center" w:pos="4320"/>
        <w:tab w:val="right" w:pos="8640"/>
      </w:tabs>
    </w:pPr>
  </w:style>
  <w:style w:type="character" w:customStyle="1" w:styleId="FooterChar">
    <w:name w:val="Footer Char"/>
    <w:link w:val="Footer"/>
    <w:uiPriority w:val="99"/>
    <w:locked/>
    <w:rsid w:val="00BE3697"/>
    <w:rPr>
      <w:rFonts w:cs="Times New Roman"/>
    </w:rPr>
  </w:style>
  <w:style w:type="character" w:styleId="PageNumber">
    <w:name w:val="page number"/>
    <w:uiPriority w:val="99"/>
    <w:rsid w:val="00BE3697"/>
    <w:rPr>
      <w:rFonts w:cs="Times New Roman"/>
    </w:rPr>
  </w:style>
  <w:style w:type="paragraph" w:styleId="BalloonText">
    <w:name w:val="Balloon Text"/>
    <w:basedOn w:val="Normal"/>
    <w:link w:val="BalloonTextChar"/>
    <w:uiPriority w:val="99"/>
    <w:semiHidden/>
    <w:unhideWhenUsed/>
    <w:rsid w:val="001B7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829"/>
    <w:rPr>
      <w:rFonts w:ascii="Lucida Grande" w:hAnsi="Lucida Grande" w:cs="Lucida Grande"/>
      <w:sz w:val="18"/>
      <w:szCs w:val="18"/>
    </w:rPr>
  </w:style>
  <w:style w:type="paragraph" w:styleId="Header">
    <w:name w:val="header"/>
    <w:basedOn w:val="Normal"/>
    <w:link w:val="HeaderChar"/>
    <w:uiPriority w:val="99"/>
    <w:unhideWhenUsed/>
    <w:rsid w:val="00BB6E0D"/>
    <w:pPr>
      <w:tabs>
        <w:tab w:val="center" w:pos="4680"/>
        <w:tab w:val="right" w:pos="9360"/>
      </w:tabs>
    </w:pPr>
  </w:style>
  <w:style w:type="character" w:customStyle="1" w:styleId="HeaderChar">
    <w:name w:val="Header Char"/>
    <w:basedOn w:val="DefaultParagraphFont"/>
    <w:link w:val="Header"/>
    <w:uiPriority w:val="99"/>
    <w:rsid w:val="00BB6E0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as-c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553C2-EA59-4802-BB9B-4846C90F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1746</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Lewis</dc:creator>
  <cp:lastModifiedBy>tbutler</cp:lastModifiedBy>
  <cp:revision>2</cp:revision>
  <cp:lastPrinted>2011-09-07T23:59:00Z</cp:lastPrinted>
  <dcterms:created xsi:type="dcterms:W3CDTF">2012-06-21T20:56:00Z</dcterms:created>
  <dcterms:modified xsi:type="dcterms:W3CDTF">2012-06-21T20:56:00Z</dcterms:modified>
</cp:coreProperties>
</file>