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1B8BC" w14:textId="77777777" w:rsidR="007C16ED" w:rsidRPr="007C16ED" w:rsidRDefault="007C16ED" w:rsidP="007C16ED">
      <w:pPr>
        <w:keepNext/>
        <w:suppressAutoHyphens/>
        <w:spacing w:before="240" w:after="60" w:line="240" w:lineRule="auto"/>
        <w:outlineLvl w:val="0"/>
        <w:rPr>
          <w:rFonts w:ascii="Gill Sans MT" w:eastAsia="Times" w:hAnsi="Gill Sans MT" w:cs="Times New Roman"/>
          <w:caps/>
          <w:kern w:val="16"/>
          <w:sz w:val="38"/>
          <w:szCs w:val="38"/>
        </w:rPr>
      </w:pPr>
      <w:r w:rsidRPr="007C16ED">
        <w:rPr>
          <w:rFonts w:ascii="Gill Sans MT" w:eastAsia="Times" w:hAnsi="Gill Sans MT" w:cs="Times New Roman"/>
          <w:caps/>
          <w:kern w:val="16"/>
          <w:sz w:val="38"/>
          <w:szCs w:val="38"/>
        </w:rPr>
        <w:t>Foreword</w:t>
      </w:r>
    </w:p>
    <w:p w14:paraId="78A8DF55" w14:textId="77777777" w:rsidR="001E1B20" w:rsidRDefault="001E1B20" w:rsidP="001E1B20">
      <w:pPr>
        <w:spacing w:after="0" w:line="280" w:lineRule="atLeast"/>
        <w:rPr>
          <w:rFonts w:ascii="Calisto MT" w:eastAsia="Times" w:hAnsi="Calisto MT" w:cs="Times New Roman"/>
          <w:kern w:val="18"/>
          <w:sz w:val="24"/>
          <w:szCs w:val="24"/>
        </w:rPr>
      </w:pPr>
    </w:p>
    <w:p w14:paraId="018CB452" w14:textId="77777777" w:rsidR="0027061C" w:rsidRPr="0027061C" w:rsidRDefault="007C16ED" w:rsidP="007500A7">
      <w:pPr>
        <w:spacing w:after="160" w:line="280" w:lineRule="atLeast"/>
        <w:rPr>
          <w:rFonts w:ascii="Calisto MT" w:hAnsi="Calisto MT"/>
          <w:sz w:val="24"/>
          <w:szCs w:val="24"/>
        </w:rPr>
      </w:pPr>
      <w:r>
        <w:rPr>
          <w:rFonts w:ascii="Calisto MT" w:eastAsia="Times" w:hAnsi="Calisto MT" w:cs="Times New Roman"/>
          <w:kern w:val="18"/>
          <w:sz w:val="24"/>
          <w:szCs w:val="24"/>
        </w:rPr>
        <w:t xml:space="preserve">The California Postsecondary Education Commission is pleased to present </w:t>
      </w:r>
      <w:r w:rsidRPr="007C16ED">
        <w:rPr>
          <w:rFonts w:ascii="Calisto MT" w:eastAsia="Times" w:hAnsi="Calisto MT" w:cs="Times New Roman"/>
          <w:i/>
          <w:kern w:val="18"/>
          <w:sz w:val="24"/>
          <w:szCs w:val="24"/>
        </w:rPr>
        <w:t xml:space="preserve">Student Success </w:t>
      </w:r>
      <w:r>
        <w:rPr>
          <w:rFonts w:ascii="Calisto MT" w:eastAsia="Times" w:hAnsi="Calisto MT" w:cs="Times New Roman"/>
          <w:i/>
          <w:kern w:val="18"/>
          <w:sz w:val="24"/>
          <w:szCs w:val="24"/>
        </w:rPr>
        <w:t>i</w:t>
      </w:r>
      <w:r w:rsidRPr="007C16ED">
        <w:rPr>
          <w:rFonts w:ascii="Calisto MT" w:eastAsia="Times" w:hAnsi="Calisto MT" w:cs="Times New Roman"/>
          <w:i/>
          <w:kern w:val="18"/>
          <w:sz w:val="24"/>
          <w:szCs w:val="24"/>
        </w:rPr>
        <w:t>n Higher Education is Everybody’s Business.</w:t>
      </w:r>
      <w:r>
        <w:rPr>
          <w:rFonts w:ascii="Calisto MT" w:eastAsia="Times" w:hAnsi="Calisto MT" w:cs="Times New Roman"/>
          <w:kern w:val="18"/>
          <w:sz w:val="24"/>
          <w:szCs w:val="24"/>
        </w:rPr>
        <w:t xml:space="preserve"> </w:t>
      </w:r>
      <w:r w:rsidR="0027061C">
        <w:rPr>
          <w:rFonts w:ascii="Calisto MT" w:eastAsia="Times" w:hAnsi="Calisto MT" w:cs="Times New Roman"/>
          <w:kern w:val="18"/>
          <w:sz w:val="24"/>
          <w:szCs w:val="24"/>
        </w:rPr>
        <w:t xml:space="preserve">In this report we </w:t>
      </w:r>
      <w:r w:rsidR="007500A7">
        <w:rPr>
          <w:rFonts w:ascii="Calisto MT" w:eastAsia="Times" w:hAnsi="Calisto MT" w:cs="Times New Roman"/>
          <w:kern w:val="18"/>
          <w:sz w:val="24"/>
          <w:szCs w:val="24"/>
        </w:rPr>
        <w:t xml:space="preserve">use key outcome measures to summarize student performance within each higher education system; </w:t>
      </w:r>
      <w:r w:rsidR="0027061C" w:rsidRPr="0027061C">
        <w:rPr>
          <w:rFonts w:ascii="Calisto MT" w:hAnsi="Calisto MT"/>
          <w:sz w:val="24"/>
          <w:szCs w:val="24"/>
        </w:rPr>
        <w:t>describe the degree of progress derived from system-level initiatives</w:t>
      </w:r>
      <w:r w:rsidR="007500A7">
        <w:rPr>
          <w:rFonts w:ascii="Calisto MT" w:hAnsi="Calisto MT"/>
          <w:sz w:val="24"/>
          <w:szCs w:val="24"/>
        </w:rPr>
        <w:t>;</w:t>
      </w:r>
      <w:r w:rsidR="00F20C36">
        <w:rPr>
          <w:rFonts w:ascii="Calisto MT" w:hAnsi="Calisto MT"/>
          <w:sz w:val="24"/>
          <w:szCs w:val="24"/>
        </w:rPr>
        <w:t xml:space="preserve"> and offer p</w:t>
      </w:r>
      <w:r w:rsidR="0027061C" w:rsidRPr="0027061C">
        <w:rPr>
          <w:rFonts w:ascii="Calisto MT" w:hAnsi="Calisto MT"/>
          <w:sz w:val="24"/>
          <w:szCs w:val="24"/>
        </w:rPr>
        <w:t xml:space="preserve">olicy and administrative recommendations </w:t>
      </w:r>
      <w:r w:rsidR="00F20C36">
        <w:rPr>
          <w:rFonts w:ascii="Calisto MT" w:hAnsi="Calisto MT"/>
          <w:sz w:val="24"/>
          <w:szCs w:val="24"/>
        </w:rPr>
        <w:t xml:space="preserve">to address impediments </w:t>
      </w:r>
      <w:r w:rsidR="00075B1D">
        <w:rPr>
          <w:rFonts w:ascii="Calisto MT" w:hAnsi="Calisto MT"/>
          <w:sz w:val="24"/>
          <w:szCs w:val="24"/>
        </w:rPr>
        <w:t>and</w:t>
      </w:r>
      <w:r w:rsidR="00F20C36">
        <w:rPr>
          <w:rFonts w:ascii="Calisto MT" w:hAnsi="Calisto MT"/>
          <w:sz w:val="24"/>
          <w:szCs w:val="24"/>
        </w:rPr>
        <w:t xml:space="preserve"> </w:t>
      </w:r>
      <w:r w:rsidR="00E90FE5">
        <w:rPr>
          <w:rFonts w:ascii="Calisto MT" w:hAnsi="Calisto MT"/>
          <w:sz w:val="24"/>
          <w:szCs w:val="24"/>
        </w:rPr>
        <w:t xml:space="preserve">to </w:t>
      </w:r>
      <w:r w:rsidR="00F20C36">
        <w:rPr>
          <w:rFonts w:ascii="Calisto MT" w:hAnsi="Calisto MT"/>
          <w:sz w:val="24"/>
          <w:szCs w:val="24"/>
        </w:rPr>
        <w:t xml:space="preserve">reduce </w:t>
      </w:r>
      <w:r w:rsidR="00075B1D">
        <w:rPr>
          <w:rFonts w:ascii="Calisto MT" w:hAnsi="Calisto MT"/>
          <w:sz w:val="24"/>
          <w:szCs w:val="24"/>
        </w:rPr>
        <w:t xml:space="preserve">demographic </w:t>
      </w:r>
      <w:r w:rsidR="00F20C36">
        <w:rPr>
          <w:rFonts w:ascii="Calisto MT" w:hAnsi="Calisto MT"/>
          <w:sz w:val="24"/>
          <w:szCs w:val="24"/>
        </w:rPr>
        <w:t>disparities</w:t>
      </w:r>
      <w:r w:rsidR="004B2887">
        <w:rPr>
          <w:rFonts w:ascii="Calisto MT" w:hAnsi="Calisto MT"/>
          <w:sz w:val="24"/>
          <w:szCs w:val="24"/>
        </w:rPr>
        <w:t>.</w:t>
      </w:r>
    </w:p>
    <w:p w14:paraId="0DEE6BC2" w14:textId="77777777" w:rsidR="007C16ED" w:rsidRPr="00104D17" w:rsidRDefault="00E90FE5"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kern w:val="18"/>
          <w:sz w:val="24"/>
          <w:szCs w:val="24"/>
        </w:rPr>
        <w:t>The</w:t>
      </w:r>
      <w:r w:rsidR="00F20C36">
        <w:rPr>
          <w:rFonts w:ascii="Calisto MT" w:eastAsia="Times" w:hAnsi="Calisto MT" w:cs="Times New Roman"/>
          <w:kern w:val="18"/>
          <w:sz w:val="24"/>
          <w:szCs w:val="24"/>
        </w:rPr>
        <w:t xml:space="preserve"> </w:t>
      </w:r>
      <w:r w:rsidR="00726C7D">
        <w:rPr>
          <w:rFonts w:ascii="Calisto MT" w:eastAsia="Times" w:hAnsi="Calisto MT" w:cs="Times New Roman"/>
          <w:kern w:val="18"/>
          <w:sz w:val="24"/>
          <w:szCs w:val="24"/>
        </w:rPr>
        <w:t xml:space="preserve">present </w:t>
      </w:r>
      <w:r w:rsidR="00075B1D">
        <w:rPr>
          <w:rFonts w:ascii="Calisto MT" w:eastAsia="Times" w:hAnsi="Calisto MT" w:cs="Times New Roman"/>
          <w:kern w:val="18"/>
          <w:sz w:val="24"/>
          <w:szCs w:val="24"/>
        </w:rPr>
        <w:t xml:space="preserve">work </w:t>
      </w:r>
      <w:r w:rsidR="00F20C36">
        <w:rPr>
          <w:rFonts w:ascii="Calisto MT" w:eastAsia="Times" w:hAnsi="Calisto MT" w:cs="Times New Roman"/>
          <w:kern w:val="18"/>
          <w:sz w:val="24"/>
          <w:szCs w:val="24"/>
        </w:rPr>
        <w:t>follows</w:t>
      </w:r>
      <w:r w:rsidR="00075B1D">
        <w:rPr>
          <w:rFonts w:ascii="Calisto MT" w:eastAsia="Times" w:hAnsi="Calisto MT" w:cs="Times New Roman"/>
          <w:kern w:val="18"/>
          <w:sz w:val="24"/>
          <w:szCs w:val="24"/>
        </w:rPr>
        <w:t xml:space="preserve"> </w:t>
      </w:r>
      <w:r w:rsidR="00726C7D">
        <w:rPr>
          <w:rFonts w:ascii="Calisto MT" w:eastAsia="Times" w:hAnsi="Calisto MT" w:cs="Times New Roman"/>
          <w:kern w:val="18"/>
          <w:sz w:val="24"/>
          <w:szCs w:val="24"/>
        </w:rPr>
        <w:t xml:space="preserve">logically from </w:t>
      </w:r>
      <w:r w:rsidR="00075B1D">
        <w:rPr>
          <w:rFonts w:ascii="Calisto MT" w:eastAsia="Times" w:hAnsi="Calisto MT" w:cs="Times New Roman"/>
          <w:kern w:val="18"/>
          <w:sz w:val="24"/>
          <w:szCs w:val="24"/>
        </w:rPr>
        <w:t xml:space="preserve">our 2010 report </w:t>
      </w:r>
      <w:r w:rsidR="00726C7D" w:rsidRPr="00726C7D">
        <w:rPr>
          <w:rFonts w:ascii="Calisto MT" w:eastAsia="Times" w:hAnsi="Calisto MT" w:cs="Times New Roman"/>
          <w:i/>
          <w:kern w:val="18"/>
          <w:sz w:val="24"/>
          <w:szCs w:val="24"/>
        </w:rPr>
        <w:t>Ready or Not Her They Come</w:t>
      </w:r>
      <w:r w:rsidR="00726C7D">
        <w:rPr>
          <w:rFonts w:ascii="Calisto MT" w:eastAsia="Times" w:hAnsi="Calisto MT" w:cs="Times New Roman"/>
          <w:i/>
          <w:kern w:val="18"/>
          <w:sz w:val="24"/>
          <w:szCs w:val="24"/>
        </w:rPr>
        <w:t xml:space="preserve">, </w:t>
      </w:r>
      <w:r w:rsidR="00C0286B">
        <w:rPr>
          <w:rFonts w:ascii="Calisto MT" w:eastAsia="Times" w:hAnsi="Calisto MT" w:cs="Times New Roman"/>
          <w:kern w:val="18"/>
          <w:sz w:val="24"/>
          <w:szCs w:val="24"/>
        </w:rPr>
        <w:t xml:space="preserve">in which we estimate </w:t>
      </w:r>
      <w:r w:rsidR="00726C7D">
        <w:rPr>
          <w:rFonts w:ascii="Calisto MT" w:eastAsia="Times" w:hAnsi="Calisto MT" w:cs="Times New Roman"/>
          <w:kern w:val="18"/>
          <w:sz w:val="24"/>
          <w:szCs w:val="24"/>
        </w:rPr>
        <w:t xml:space="preserve">that California public colleges and universities should prepare for 400,000 additional undergraduates by 2019.  In </w:t>
      </w:r>
      <w:r w:rsidR="00726C7D" w:rsidRPr="00726C7D">
        <w:rPr>
          <w:rFonts w:ascii="Calisto MT" w:eastAsia="Times" w:hAnsi="Calisto MT" w:cs="Times New Roman"/>
          <w:i/>
          <w:kern w:val="18"/>
          <w:sz w:val="24"/>
          <w:szCs w:val="24"/>
        </w:rPr>
        <w:t>Ready for Learning</w:t>
      </w:r>
      <w:r w:rsidR="00726C7D">
        <w:rPr>
          <w:rFonts w:ascii="Calisto MT" w:eastAsia="Times" w:hAnsi="Calisto MT" w:cs="Times New Roman"/>
          <w:kern w:val="18"/>
          <w:sz w:val="24"/>
          <w:szCs w:val="24"/>
        </w:rPr>
        <w:t xml:space="preserve">, we </w:t>
      </w:r>
      <w:r w:rsidR="001E1B20">
        <w:rPr>
          <w:rFonts w:ascii="Calisto MT" w:eastAsia="Times" w:hAnsi="Calisto MT" w:cs="Times New Roman"/>
          <w:kern w:val="18"/>
          <w:sz w:val="24"/>
          <w:szCs w:val="24"/>
        </w:rPr>
        <w:t xml:space="preserve">project that undergraduate demand at independent institutions will increase by </w:t>
      </w:r>
      <w:r w:rsidR="00104D17">
        <w:rPr>
          <w:rFonts w:ascii="Calisto MT" w:eastAsia="Times" w:hAnsi="Calisto MT" w:cs="Times New Roman"/>
          <w:kern w:val="18"/>
          <w:sz w:val="24"/>
          <w:szCs w:val="24"/>
        </w:rPr>
        <w:t>16 percent, or 21,000 additional students.</w:t>
      </w:r>
      <w:r w:rsidR="00F20C36" w:rsidRPr="00726C7D">
        <w:rPr>
          <w:rFonts w:ascii="Calisto MT" w:eastAsia="Times" w:hAnsi="Calisto MT" w:cs="Times New Roman"/>
          <w:i/>
          <w:kern w:val="18"/>
          <w:sz w:val="24"/>
          <w:szCs w:val="24"/>
        </w:rPr>
        <w:t xml:space="preserve"> </w:t>
      </w:r>
    </w:p>
    <w:p w14:paraId="0EA8AD46" w14:textId="77777777" w:rsidR="009F38BA" w:rsidRDefault="00726C7D"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kern w:val="18"/>
          <w:sz w:val="24"/>
          <w:szCs w:val="24"/>
        </w:rPr>
        <w:t xml:space="preserve">In turning attention to student success, we find that there is much to celebrate. </w:t>
      </w:r>
      <w:r w:rsidR="00C0286B">
        <w:rPr>
          <w:rFonts w:ascii="Calisto MT" w:eastAsia="Times" w:hAnsi="Calisto MT" w:cs="Times New Roman"/>
          <w:kern w:val="18"/>
          <w:sz w:val="24"/>
          <w:szCs w:val="24"/>
        </w:rPr>
        <w:t xml:space="preserve"> Baccalaureate degree production is increasing, and students are ear</w:t>
      </w:r>
      <w:r w:rsidR="009157E3">
        <w:rPr>
          <w:rFonts w:ascii="Calisto MT" w:eastAsia="Times" w:hAnsi="Calisto MT" w:cs="Times New Roman"/>
          <w:kern w:val="18"/>
          <w:sz w:val="24"/>
          <w:szCs w:val="24"/>
        </w:rPr>
        <w:t>n</w:t>
      </w:r>
      <w:r w:rsidR="00C0286B">
        <w:rPr>
          <w:rFonts w:ascii="Calisto MT" w:eastAsia="Times" w:hAnsi="Calisto MT" w:cs="Times New Roman"/>
          <w:kern w:val="18"/>
          <w:sz w:val="24"/>
          <w:szCs w:val="24"/>
        </w:rPr>
        <w:t xml:space="preserve">ing degrees </w:t>
      </w:r>
      <w:r w:rsidR="00397254">
        <w:rPr>
          <w:rFonts w:ascii="Calisto MT" w:eastAsia="Times" w:hAnsi="Calisto MT" w:cs="Times New Roman"/>
          <w:kern w:val="18"/>
          <w:sz w:val="24"/>
          <w:szCs w:val="24"/>
        </w:rPr>
        <w:t>in less time</w:t>
      </w:r>
      <w:r w:rsidR="00C0286B">
        <w:rPr>
          <w:rFonts w:ascii="Calisto MT" w:eastAsia="Times" w:hAnsi="Calisto MT" w:cs="Times New Roman"/>
          <w:kern w:val="18"/>
          <w:sz w:val="24"/>
          <w:szCs w:val="24"/>
        </w:rPr>
        <w:t xml:space="preserve">.  </w:t>
      </w:r>
      <w:r w:rsidR="00164E54">
        <w:rPr>
          <w:rFonts w:ascii="Calisto MT" w:eastAsia="Times" w:hAnsi="Calisto MT" w:cs="Times New Roman"/>
          <w:kern w:val="18"/>
          <w:sz w:val="24"/>
          <w:szCs w:val="24"/>
        </w:rPr>
        <w:t>W</w:t>
      </w:r>
      <w:r w:rsidR="00C0286B">
        <w:rPr>
          <w:rFonts w:ascii="Calisto MT" w:eastAsia="Times" w:hAnsi="Calisto MT" w:cs="Times New Roman"/>
          <w:kern w:val="18"/>
          <w:sz w:val="24"/>
          <w:szCs w:val="24"/>
        </w:rPr>
        <w:t>e estimate that the average instructional cost per</w:t>
      </w:r>
      <w:r w:rsidR="009157E3">
        <w:rPr>
          <w:rFonts w:ascii="Calisto MT" w:eastAsia="Times" w:hAnsi="Calisto MT" w:cs="Times New Roman"/>
          <w:kern w:val="18"/>
          <w:sz w:val="24"/>
          <w:szCs w:val="24"/>
        </w:rPr>
        <w:t xml:space="preserve"> bachelor</w:t>
      </w:r>
      <w:r w:rsidR="00C0286B">
        <w:rPr>
          <w:rFonts w:ascii="Calisto MT" w:eastAsia="Times" w:hAnsi="Calisto MT" w:cs="Times New Roman"/>
          <w:kern w:val="18"/>
          <w:sz w:val="24"/>
          <w:szCs w:val="24"/>
        </w:rPr>
        <w:t xml:space="preserve"> degree would be about $13,000 higher </w:t>
      </w:r>
      <w:r w:rsidR="00164E54">
        <w:rPr>
          <w:rFonts w:ascii="Calisto MT" w:eastAsia="Times" w:hAnsi="Calisto MT" w:cs="Times New Roman"/>
          <w:kern w:val="18"/>
          <w:sz w:val="24"/>
          <w:szCs w:val="24"/>
        </w:rPr>
        <w:t>at the California State University</w:t>
      </w:r>
      <w:r w:rsidR="0033001E">
        <w:rPr>
          <w:rFonts w:ascii="Calisto MT" w:eastAsia="Times" w:hAnsi="Calisto MT" w:cs="Times New Roman"/>
          <w:kern w:val="18"/>
          <w:sz w:val="24"/>
          <w:szCs w:val="24"/>
        </w:rPr>
        <w:t xml:space="preserve"> (CSU)</w:t>
      </w:r>
      <w:r w:rsidR="00164E54">
        <w:rPr>
          <w:rFonts w:ascii="Calisto MT" w:eastAsia="Times" w:hAnsi="Calisto MT" w:cs="Times New Roman"/>
          <w:kern w:val="18"/>
          <w:sz w:val="24"/>
          <w:szCs w:val="24"/>
        </w:rPr>
        <w:t xml:space="preserve"> </w:t>
      </w:r>
      <w:r w:rsidR="00C0286B">
        <w:rPr>
          <w:rFonts w:ascii="Calisto MT" w:eastAsia="Times" w:hAnsi="Calisto MT" w:cs="Times New Roman"/>
          <w:kern w:val="18"/>
          <w:sz w:val="24"/>
          <w:szCs w:val="24"/>
        </w:rPr>
        <w:t xml:space="preserve">in the absence of </w:t>
      </w:r>
      <w:r w:rsidR="00164E54">
        <w:rPr>
          <w:rFonts w:ascii="Calisto MT" w:eastAsia="Times" w:hAnsi="Calisto MT" w:cs="Times New Roman"/>
          <w:kern w:val="18"/>
          <w:sz w:val="24"/>
          <w:szCs w:val="24"/>
        </w:rPr>
        <w:t>impressive</w:t>
      </w:r>
      <w:r w:rsidR="00C0286B">
        <w:rPr>
          <w:rFonts w:ascii="Calisto MT" w:eastAsia="Times" w:hAnsi="Calisto MT" w:cs="Times New Roman"/>
          <w:kern w:val="18"/>
          <w:sz w:val="24"/>
          <w:szCs w:val="24"/>
        </w:rPr>
        <w:t xml:space="preserve"> </w:t>
      </w:r>
      <w:r w:rsidR="0033001E">
        <w:rPr>
          <w:rFonts w:ascii="Calisto MT" w:eastAsia="Times" w:hAnsi="Calisto MT" w:cs="Times New Roman"/>
          <w:kern w:val="18"/>
          <w:sz w:val="24"/>
          <w:szCs w:val="24"/>
        </w:rPr>
        <w:t xml:space="preserve">improvements in </w:t>
      </w:r>
      <w:r w:rsidR="00C0286B">
        <w:rPr>
          <w:rFonts w:ascii="Calisto MT" w:eastAsia="Times" w:hAnsi="Calisto MT" w:cs="Times New Roman"/>
          <w:kern w:val="18"/>
          <w:sz w:val="24"/>
          <w:szCs w:val="24"/>
        </w:rPr>
        <w:t xml:space="preserve">degree completion </w:t>
      </w:r>
      <w:r w:rsidR="00164E54">
        <w:rPr>
          <w:rFonts w:ascii="Calisto MT" w:eastAsia="Times" w:hAnsi="Calisto MT" w:cs="Times New Roman"/>
          <w:kern w:val="18"/>
          <w:sz w:val="24"/>
          <w:szCs w:val="24"/>
        </w:rPr>
        <w:t xml:space="preserve">realized by </w:t>
      </w:r>
      <w:r w:rsidR="0033001E">
        <w:rPr>
          <w:rFonts w:ascii="Calisto MT" w:eastAsia="Times" w:hAnsi="Calisto MT" w:cs="Times New Roman"/>
          <w:kern w:val="18"/>
          <w:sz w:val="24"/>
          <w:szCs w:val="24"/>
        </w:rPr>
        <w:t>CSU.</w:t>
      </w:r>
    </w:p>
    <w:p w14:paraId="780C1375" w14:textId="77777777" w:rsidR="00726C7D" w:rsidRDefault="00164E54"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kern w:val="18"/>
          <w:sz w:val="24"/>
          <w:szCs w:val="24"/>
        </w:rPr>
        <w:t>Gradua</w:t>
      </w:r>
      <w:r w:rsidR="00BA4363">
        <w:rPr>
          <w:rFonts w:ascii="Calisto MT" w:eastAsia="Times" w:hAnsi="Calisto MT" w:cs="Times New Roman"/>
          <w:kern w:val="18"/>
          <w:sz w:val="24"/>
          <w:szCs w:val="24"/>
        </w:rPr>
        <w:t>tion rates for African American</w:t>
      </w:r>
      <w:r>
        <w:rPr>
          <w:rFonts w:ascii="Calisto MT" w:eastAsia="Times" w:hAnsi="Calisto MT" w:cs="Times New Roman"/>
          <w:kern w:val="18"/>
          <w:sz w:val="24"/>
          <w:szCs w:val="24"/>
        </w:rPr>
        <w:t xml:space="preserve"> and Latino students are increasing significantly at </w:t>
      </w:r>
      <w:r w:rsidR="00733C8C">
        <w:rPr>
          <w:rFonts w:ascii="Calisto MT" w:eastAsia="Times" w:hAnsi="Calisto MT" w:cs="Times New Roman"/>
          <w:kern w:val="18"/>
          <w:sz w:val="24"/>
          <w:szCs w:val="24"/>
        </w:rPr>
        <w:t>UC and CSU</w:t>
      </w:r>
      <w:r>
        <w:rPr>
          <w:rFonts w:ascii="Calisto MT" w:eastAsia="Times" w:hAnsi="Calisto MT" w:cs="Times New Roman"/>
          <w:kern w:val="18"/>
          <w:sz w:val="24"/>
          <w:szCs w:val="24"/>
        </w:rPr>
        <w:t xml:space="preserve">.  </w:t>
      </w:r>
      <w:r w:rsidR="002F22DE">
        <w:rPr>
          <w:rFonts w:ascii="Calisto MT" w:eastAsia="Times" w:hAnsi="Calisto MT" w:cs="Times New Roman"/>
          <w:kern w:val="18"/>
          <w:sz w:val="24"/>
          <w:szCs w:val="24"/>
        </w:rPr>
        <w:t xml:space="preserve">Community college transfer rates are much higher than often cited, when you include transfers to independent institutions and to out-of-state institutions. Approximately 83 percent </w:t>
      </w:r>
      <w:r w:rsidR="00BA5745">
        <w:rPr>
          <w:rFonts w:ascii="Calisto MT" w:eastAsia="Times" w:hAnsi="Calisto MT" w:cs="Times New Roman"/>
          <w:kern w:val="18"/>
          <w:sz w:val="24"/>
          <w:szCs w:val="24"/>
        </w:rPr>
        <w:t xml:space="preserve">of </w:t>
      </w:r>
      <w:r w:rsidR="002F22DE">
        <w:rPr>
          <w:rFonts w:ascii="Calisto MT" w:eastAsia="Times" w:hAnsi="Calisto MT" w:cs="Times New Roman"/>
          <w:kern w:val="18"/>
          <w:sz w:val="24"/>
          <w:szCs w:val="24"/>
        </w:rPr>
        <w:t xml:space="preserve">transfers to </w:t>
      </w:r>
      <w:r w:rsidR="002965A4">
        <w:rPr>
          <w:rFonts w:ascii="Calisto MT" w:eastAsia="Times" w:hAnsi="Calisto MT" w:cs="Times New Roman"/>
          <w:kern w:val="18"/>
          <w:sz w:val="24"/>
          <w:szCs w:val="24"/>
        </w:rPr>
        <w:t>UC</w:t>
      </w:r>
      <w:r w:rsidR="002F22DE">
        <w:rPr>
          <w:rFonts w:ascii="Calisto MT" w:eastAsia="Times" w:hAnsi="Calisto MT" w:cs="Times New Roman"/>
          <w:kern w:val="18"/>
          <w:sz w:val="24"/>
          <w:szCs w:val="24"/>
        </w:rPr>
        <w:t xml:space="preserve"> earn degrees, </w:t>
      </w:r>
      <w:r w:rsidR="00132D30">
        <w:rPr>
          <w:rFonts w:ascii="Calisto MT" w:eastAsia="Times" w:hAnsi="Calisto MT" w:cs="Times New Roman"/>
          <w:kern w:val="18"/>
          <w:sz w:val="24"/>
          <w:szCs w:val="24"/>
        </w:rPr>
        <w:t xml:space="preserve">and 73 percent </w:t>
      </w:r>
      <w:r w:rsidR="00237F82">
        <w:rPr>
          <w:rFonts w:ascii="Calisto MT" w:eastAsia="Times" w:hAnsi="Calisto MT" w:cs="Times New Roman"/>
          <w:kern w:val="18"/>
          <w:sz w:val="24"/>
          <w:szCs w:val="24"/>
        </w:rPr>
        <w:t xml:space="preserve">of </w:t>
      </w:r>
      <w:r w:rsidR="000F279D">
        <w:rPr>
          <w:rFonts w:ascii="Calisto MT" w:eastAsia="Times" w:hAnsi="Calisto MT" w:cs="Times New Roman"/>
          <w:kern w:val="18"/>
          <w:sz w:val="24"/>
          <w:szCs w:val="24"/>
        </w:rPr>
        <w:t xml:space="preserve">CSU transfer </w:t>
      </w:r>
      <w:proofErr w:type="gramStart"/>
      <w:r w:rsidR="000F279D">
        <w:rPr>
          <w:rFonts w:ascii="Calisto MT" w:eastAsia="Times" w:hAnsi="Calisto MT" w:cs="Times New Roman"/>
          <w:kern w:val="18"/>
          <w:sz w:val="24"/>
          <w:szCs w:val="24"/>
        </w:rPr>
        <w:t>students</w:t>
      </w:r>
      <w:proofErr w:type="gramEnd"/>
      <w:r w:rsidR="00132D30">
        <w:rPr>
          <w:rFonts w:ascii="Calisto MT" w:eastAsia="Times" w:hAnsi="Calisto MT" w:cs="Times New Roman"/>
          <w:kern w:val="18"/>
          <w:sz w:val="24"/>
          <w:szCs w:val="24"/>
        </w:rPr>
        <w:t xml:space="preserve"> complete degrees.</w:t>
      </w:r>
    </w:p>
    <w:p w14:paraId="02535A78" w14:textId="77777777" w:rsidR="00BA5745" w:rsidRDefault="00BF0D23"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kern w:val="18"/>
          <w:sz w:val="24"/>
          <w:szCs w:val="24"/>
        </w:rPr>
        <w:t xml:space="preserve">But there is </w:t>
      </w:r>
      <w:r w:rsidR="0033001E">
        <w:rPr>
          <w:rFonts w:ascii="Calisto MT" w:eastAsia="Times" w:hAnsi="Calisto MT" w:cs="Times New Roman"/>
          <w:kern w:val="18"/>
          <w:sz w:val="24"/>
          <w:szCs w:val="24"/>
        </w:rPr>
        <w:t xml:space="preserve">also </w:t>
      </w:r>
      <w:r>
        <w:rPr>
          <w:rFonts w:ascii="Calisto MT" w:eastAsia="Times" w:hAnsi="Calisto MT" w:cs="Times New Roman"/>
          <w:kern w:val="18"/>
          <w:sz w:val="24"/>
          <w:szCs w:val="24"/>
        </w:rPr>
        <w:t xml:space="preserve">much to </w:t>
      </w:r>
      <w:r w:rsidR="00BA5745">
        <w:rPr>
          <w:rFonts w:ascii="Calisto MT" w:eastAsia="Times" w:hAnsi="Calisto MT" w:cs="Times New Roman"/>
          <w:kern w:val="18"/>
          <w:sz w:val="24"/>
          <w:szCs w:val="24"/>
        </w:rPr>
        <w:t>accomplish</w:t>
      </w:r>
      <w:r>
        <w:rPr>
          <w:rFonts w:ascii="Calisto MT" w:eastAsia="Times" w:hAnsi="Calisto MT" w:cs="Times New Roman"/>
          <w:kern w:val="18"/>
          <w:sz w:val="24"/>
          <w:szCs w:val="24"/>
        </w:rPr>
        <w:t xml:space="preserve">. Females persist to baccalaureate degree attainment at appreciably higher rates than males. There has been virtually no improvement in English </w:t>
      </w:r>
      <w:r w:rsidR="006F29D0">
        <w:rPr>
          <w:rFonts w:ascii="Calisto MT" w:eastAsia="Times" w:hAnsi="Calisto MT" w:cs="Times New Roman"/>
          <w:kern w:val="18"/>
          <w:sz w:val="24"/>
          <w:szCs w:val="24"/>
        </w:rPr>
        <w:t xml:space="preserve">or math </w:t>
      </w:r>
      <w:r w:rsidR="0033001E">
        <w:rPr>
          <w:rFonts w:ascii="Calisto MT" w:eastAsia="Times" w:hAnsi="Calisto MT" w:cs="Times New Roman"/>
          <w:kern w:val="18"/>
          <w:sz w:val="24"/>
          <w:szCs w:val="24"/>
        </w:rPr>
        <w:t>proficiency for freshman students who entered the CSU between 200</w:t>
      </w:r>
      <w:r w:rsidR="009B5FBE">
        <w:rPr>
          <w:rFonts w:ascii="Calisto MT" w:eastAsia="Times" w:hAnsi="Calisto MT" w:cs="Times New Roman"/>
          <w:kern w:val="18"/>
          <w:sz w:val="24"/>
          <w:szCs w:val="24"/>
        </w:rPr>
        <w:t>4</w:t>
      </w:r>
      <w:r w:rsidR="0033001E">
        <w:rPr>
          <w:rFonts w:ascii="Calisto MT" w:eastAsia="Times" w:hAnsi="Calisto MT" w:cs="Times New Roman"/>
          <w:kern w:val="18"/>
          <w:sz w:val="24"/>
          <w:szCs w:val="24"/>
        </w:rPr>
        <w:t xml:space="preserve"> and 2009. We estimate that only 23 percent of community college degree-seeking students earn associate degrees or certificates within nine years. </w:t>
      </w:r>
      <w:r w:rsidR="000A0DAB">
        <w:rPr>
          <w:rFonts w:ascii="Calisto MT" w:eastAsia="Times" w:hAnsi="Calisto MT" w:cs="Times New Roman"/>
          <w:kern w:val="18"/>
          <w:sz w:val="24"/>
          <w:szCs w:val="24"/>
        </w:rPr>
        <w:t xml:space="preserve">Although the UC system is to be commended for its efforts to reduce the effect of socioeconomic status on degree completion, students from affluent family backgrounds persist to graduation at higher rates than students of families with annual incomes </w:t>
      </w:r>
      <w:r w:rsidR="00F8336D">
        <w:rPr>
          <w:rFonts w:ascii="Calisto MT" w:eastAsia="Times" w:hAnsi="Calisto MT" w:cs="Times New Roman"/>
          <w:kern w:val="18"/>
          <w:sz w:val="24"/>
          <w:szCs w:val="24"/>
        </w:rPr>
        <w:t>below</w:t>
      </w:r>
      <w:r w:rsidR="000A0DAB">
        <w:rPr>
          <w:rFonts w:ascii="Calisto MT" w:eastAsia="Times" w:hAnsi="Calisto MT" w:cs="Times New Roman"/>
          <w:kern w:val="18"/>
          <w:sz w:val="24"/>
          <w:szCs w:val="24"/>
        </w:rPr>
        <w:t xml:space="preserve"> $40,000.</w:t>
      </w:r>
    </w:p>
    <w:p w14:paraId="52C25920" w14:textId="77777777" w:rsidR="004B2887" w:rsidRDefault="00784041"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kern w:val="18"/>
          <w:sz w:val="24"/>
          <w:szCs w:val="24"/>
        </w:rPr>
        <w:t>Policymakers</w:t>
      </w:r>
      <w:r w:rsidR="001E4AE9">
        <w:rPr>
          <w:rFonts w:ascii="Calisto MT" w:eastAsia="Times" w:hAnsi="Calisto MT" w:cs="Times New Roman"/>
          <w:kern w:val="18"/>
          <w:sz w:val="24"/>
          <w:szCs w:val="24"/>
        </w:rPr>
        <w:t xml:space="preserve"> are</w:t>
      </w:r>
      <w:r w:rsidR="00BA5745">
        <w:rPr>
          <w:rFonts w:ascii="Calisto MT" w:eastAsia="Times" w:hAnsi="Calisto MT" w:cs="Times New Roman"/>
          <w:kern w:val="18"/>
          <w:sz w:val="24"/>
          <w:szCs w:val="24"/>
        </w:rPr>
        <w:t xml:space="preserve"> </w:t>
      </w:r>
      <w:r>
        <w:rPr>
          <w:rFonts w:ascii="Calisto MT" w:eastAsia="Times" w:hAnsi="Calisto MT" w:cs="Times New Roman"/>
          <w:kern w:val="18"/>
          <w:sz w:val="24"/>
          <w:szCs w:val="24"/>
        </w:rPr>
        <w:t xml:space="preserve">aware </w:t>
      </w:r>
      <w:r w:rsidR="00BA5745">
        <w:rPr>
          <w:rFonts w:ascii="Calisto MT" w:eastAsia="Times" w:hAnsi="Calisto MT" w:cs="Times New Roman"/>
          <w:kern w:val="18"/>
          <w:sz w:val="24"/>
          <w:szCs w:val="24"/>
        </w:rPr>
        <w:t xml:space="preserve">that higher education </w:t>
      </w:r>
      <w:r w:rsidR="008B541C">
        <w:rPr>
          <w:rFonts w:ascii="Calisto MT" w:eastAsia="Times" w:hAnsi="Calisto MT" w:cs="Times New Roman"/>
          <w:kern w:val="18"/>
          <w:sz w:val="24"/>
          <w:szCs w:val="24"/>
        </w:rPr>
        <w:t xml:space="preserve">institutions are being asked </w:t>
      </w:r>
      <w:r w:rsidR="00BA5745">
        <w:rPr>
          <w:rFonts w:ascii="Calisto MT" w:eastAsia="Times" w:hAnsi="Calisto MT" w:cs="Times New Roman"/>
          <w:kern w:val="18"/>
          <w:sz w:val="24"/>
          <w:szCs w:val="24"/>
        </w:rPr>
        <w:t xml:space="preserve">to achieve greater success at a time </w:t>
      </w:r>
      <w:r w:rsidR="008B541C">
        <w:rPr>
          <w:rFonts w:ascii="Calisto MT" w:eastAsia="Times" w:hAnsi="Calisto MT" w:cs="Times New Roman"/>
          <w:kern w:val="18"/>
          <w:sz w:val="24"/>
          <w:szCs w:val="24"/>
        </w:rPr>
        <w:t>when</w:t>
      </w:r>
      <w:r w:rsidR="00BA5745">
        <w:rPr>
          <w:rFonts w:ascii="Calisto MT" w:eastAsia="Times" w:hAnsi="Calisto MT" w:cs="Times New Roman"/>
          <w:kern w:val="18"/>
          <w:sz w:val="24"/>
          <w:szCs w:val="24"/>
        </w:rPr>
        <w:t xml:space="preserve"> state </w:t>
      </w:r>
      <w:r w:rsidR="008B541C">
        <w:rPr>
          <w:rFonts w:ascii="Calisto MT" w:eastAsia="Times" w:hAnsi="Calisto MT" w:cs="Times New Roman"/>
          <w:kern w:val="18"/>
          <w:sz w:val="24"/>
          <w:szCs w:val="24"/>
        </w:rPr>
        <w:t>funding is declining</w:t>
      </w:r>
      <w:r w:rsidR="00794D2B">
        <w:rPr>
          <w:rFonts w:ascii="Calisto MT" w:eastAsia="Times" w:hAnsi="Calisto MT" w:cs="Times New Roman"/>
          <w:kern w:val="18"/>
          <w:sz w:val="24"/>
          <w:szCs w:val="24"/>
        </w:rPr>
        <w:t>, institutional cost</w:t>
      </w:r>
      <w:r w:rsidR="00C554E6">
        <w:rPr>
          <w:rFonts w:ascii="Calisto MT" w:eastAsia="Times" w:hAnsi="Calisto MT" w:cs="Times New Roman"/>
          <w:kern w:val="18"/>
          <w:sz w:val="24"/>
          <w:szCs w:val="24"/>
        </w:rPr>
        <w:t>s</w:t>
      </w:r>
      <w:r w:rsidR="00794D2B">
        <w:rPr>
          <w:rFonts w:ascii="Calisto MT" w:eastAsia="Times" w:hAnsi="Calisto MT" w:cs="Times New Roman"/>
          <w:kern w:val="18"/>
          <w:sz w:val="24"/>
          <w:szCs w:val="24"/>
        </w:rPr>
        <w:t xml:space="preserve"> are increasing, </w:t>
      </w:r>
      <w:r w:rsidR="00F8336D">
        <w:rPr>
          <w:rFonts w:ascii="Calisto MT" w:eastAsia="Times" w:hAnsi="Calisto MT" w:cs="Times New Roman"/>
          <w:kern w:val="18"/>
          <w:sz w:val="24"/>
          <w:szCs w:val="24"/>
        </w:rPr>
        <w:t xml:space="preserve">and </w:t>
      </w:r>
      <w:r w:rsidR="001E4AE9">
        <w:rPr>
          <w:rFonts w:ascii="Calisto MT" w:eastAsia="Times" w:hAnsi="Calisto MT" w:cs="Times New Roman"/>
          <w:kern w:val="18"/>
          <w:sz w:val="24"/>
          <w:szCs w:val="24"/>
        </w:rPr>
        <w:t xml:space="preserve">revenues and earnings of </w:t>
      </w:r>
      <w:r w:rsidR="00F8336D">
        <w:rPr>
          <w:rFonts w:ascii="Calisto MT" w:eastAsia="Times" w:hAnsi="Calisto MT" w:cs="Times New Roman"/>
          <w:kern w:val="18"/>
          <w:sz w:val="24"/>
          <w:szCs w:val="24"/>
        </w:rPr>
        <w:t xml:space="preserve"> state and </w:t>
      </w:r>
      <w:r w:rsidR="00794D2B">
        <w:rPr>
          <w:rFonts w:ascii="Calisto MT" w:eastAsia="Times" w:hAnsi="Calisto MT" w:cs="Times New Roman"/>
          <w:kern w:val="18"/>
          <w:sz w:val="24"/>
          <w:szCs w:val="24"/>
        </w:rPr>
        <w:t xml:space="preserve">local </w:t>
      </w:r>
      <w:r w:rsidR="00F8336D">
        <w:rPr>
          <w:rFonts w:ascii="Calisto MT" w:eastAsia="Times" w:hAnsi="Calisto MT" w:cs="Times New Roman"/>
          <w:kern w:val="18"/>
          <w:sz w:val="24"/>
          <w:szCs w:val="24"/>
        </w:rPr>
        <w:t>government</w:t>
      </w:r>
      <w:r w:rsidR="00427533">
        <w:rPr>
          <w:rFonts w:ascii="Calisto MT" w:eastAsia="Times" w:hAnsi="Calisto MT" w:cs="Times New Roman"/>
          <w:kern w:val="18"/>
          <w:sz w:val="24"/>
          <w:szCs w:val="24"/>
        </w:rPr>
        <w:t>s</w:t>
      </w:r>
      <w:r w:rsidR="00F8336D">
        <w:rPr>
          <w:rFonts w:ascii="Calisto MT" w:eastAsia="Times" w:hAnsi="Calisto MT" w:cs="Times New Roman"/>
          <w:kern w:val="18"/>
          <w:sz w:val="24"/>
          <w:szCs w:val="24"/>
        </w:rPr>
        <w:t xml:space="preserve"> </w:t>
      </w:r>
      <w:r w:rsidR="001E4AE9">
        <w:rPr>
          <w:rFonts w:ascii="Calisto MT" w:eastAsia="Times" w:hAnsi="Calisto MT" w:cs="Times New Roman"/>
          <w:kern w:val="18"/>
          <w:sz w:val="24"/>
          <w:szCs w:val="24"/>
        </w:rPr>
        <w:t>and business establishments</w:t>
      </w:r>
      <w:r w:rsidR="00794D2B">
        <w:rPr>
          <w:rFonts w:ascii="Calisto MT" w:eastAsia="Times" w:hAnsi="Calisto MT" w:cs="Times New Roman"/>
          <w:kern w:val="18"/>
          <w:sz w:val="24"/>
          <w:szCs w:val="24"/>
        </w:rPr>
        <w:t xml:space="preserve"> are  </w:t>
      </w:r>
      <w:r w:rsidR="00F8336D">
        <w:rPr>
          <w:rFonts w:ascii="Calisto MT" w:eastAsia="Times" w:hAnsi="Calisto MT" w:cs="Times New Roman"/>
          <w:kern w:val="18"/>
          <w:sz w:val="24"/>
          <w:szCs w:val="24"/>
        </w:rPr>
        <w:t>eroding</w:t>
      </w:r>
      <w:r w:rsidR="00794D2B">
        <w:rPr>
          <w:rFonts w:ascii="Calisto MT" w:eastAsia="Times" w:hAnsi="Calisto MT" w:cs="Times New Roman"/>
          <w:kern w:val="18"/>
          <w:sz w:val="24"/>
          <w:szCs w:val="24"/>
        </w:rPr>
        <w:t xml:space="preserve"> </w:t>
      </w:r>
      <w:r w:rsidR="00F8336D">
        <w:rPr>
          <w:rFonts w:ascii="Calisto MT" w:eastAsia="Times" w:hAnsi="Calisto MT" w:cs="Times New Roman"/>
          <w:kern w:val="18"/>
          <w:sz w:val="24"/>
          <w:szCs w:val="24"/>
        </w:rPr>
        <w:t xml:space="preserve">because of a struggling economy. </w:t>
      </w:r>
      <w:r w:rsidR="004B2887">
        <w:rPr>
          <w:rFonts w:ascii="Calisto MT" w:eastAsia="Times" w:hAnsi="Calisto MT" w:cs="Times New Roman"/>
          <w:kern w:val="18"/>
          <w:sz w:val="24"/>
          <w:szCs w:val="24"/>
        </w:rPr>
        <w:t>While the economic impediments to success are immense and daunting, the Commission believes that good things happen when everyone gets involve with student success.  Here, we acknowledge the contributions of our partners.</w:t>
      </w:r>
    </w:p>
    <w:p w14:paraId="04E20EED" w14:textId="77777777" w:rsidR="00940261" w:rsidRDefault="00940261" w:rsidP="007C16ED">
      <w:pPr>
        <w:tabs>
          <w:tab w:val="left" w:pos="1077"/>
        </w:tabs>
        <w:spacing w:after="220" w:line="280" w:lineRule="atLeast"/>
        <w:rPr>
          <w:rFonts w:ascii="Calisto MT" w:eastAsia="Times" w:hAnsi="Calisto MT" w:cs="Times New Roman"/>
          <w:i/>
          <w:kern w:val="18"/>
          <w:sz w:val="24"/>
          <w:szCs w:val="24"/>
        </w:rPr>
        <w:sectPr w:rsidR="00940261" w:rsidSect="00BA2372">
          <w:headerReference w:type="default" r:id="rId7"/>
          <w:footerReference w:type="default" r:id="rId8"/>
          <w:pgSz w:w="12240" w:h="15840"/>
          <w:pgMar w:top="1170" w:right="1440" w:bottom="1440" w:left="1440" w:header="720" w:footer="720" w:gutter="0"/>
          <w:cols w:space="720"/>
          <w:docGrid w:linePitch="360"/>
        </w:sectPr>
      </w:pPr>
    </w:p>
    <w:p w14:paraId="6F634C99" w14:textId="77777777" w:rsidR="007C16ED" w:rsidRPr="007C16ED" w:rsidRDefault="007C16ED"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i/>
          <w:kern w:val="18"/>
          <w:sz w:val="24"/>
          <w:szCs w:val="24"/>
        </w:rPr>
        <w:lastRenderedPageBreak/>
        <w:t>The</w:t>
      </w:r>
      <w:r w:rsidRPr="007C16ED">
        <w:rPr>
          <w:rFonts w:ascii="Calisto MT" w:eastAsia="Times" w:hAnsi="Calisto MT" w:cs="Times New Roman"/>
          <w:kern w:val="18"/>
          <w:sz w:val="24"/>
          <w:szCs w:val="24"/>
        </w:rPr>
        <w:t xml:space="preserve"> </w:t>
      </w:r>
      <w:r w:rsidRPr="007C16ED">
        <w:rPr>
          <w:rFonts w:ascii="Calisto MT" w:eastAsia="Times" w:hAnsi="Calisto MT" w:cs="Times New Roman"/>
          <w:i/>
          <w:kern w:val="18"/>
          <w:sz w:val="24"/>
          <w:szCs w:val="24"/>
        </w:rPr>
        <w:t>Governor contributes to student success by</w:t>
      </w:r>
      <w:r>
        <w:rPr>
          <w:rFonts w:ascii="Calisto MT" w:eastAsia="Times" w:hAnsi="Calisto MT" w:cs="Times New Roman"/>
          <w:kern w:val="18"/>
          <w:sz w:val="24"/>
          <w:szCs w:val="24"/>
        </w:rPr>
        <w:t xml:space="preserve"> </w:t>
      </w:r>
      <w:r w:rsidRPr="007C16ED">
        <w:rPr>
          <w:rFonts w:ascii="Calisto MT" w:eastAsia="Times" w:hAnsi="Calisto MT" w:cs="Times New Roman"/>
          <w:kern w:val="18"/>
          <w:sz w:val="24"/>
          <w:szCs w:val="24"/>
        </w:rPr>
        <w:t>propos</w:t>
      </w:r>
      <w:r>
        <w:rPr>
          <w:rFonts w:ascii="Calisto MT" w:eastAsia="Times" w:hAnsi="Calisto MT" w:cs="Times New Roman"/>
          <w:kern w:val="18"/>
          <w:sz w:val="24"/>
          <w:szCs w:val="24"/>
        </w:rPr>
        <w:t>ing</w:t>
      </w:r>
      <w:r w:rsidRPr="007C16ED">
        <w:rPr>
          <w:rFonts w:ascii="Calisto MT" w:eastAsia="Times" w:hAnsi="Calisto MT" w:cs="Times New Roman"/>
          <w:kern w:val="18"/>
          <w:sz w:val="24"/>
          <w:szCs w:val="24"/>
        </w:rPr>
        <w:t xml:space="preserve"> a state budget that, to the extent possible given other competing state needs, provides higher education systems with the capital and operational resources they need to carry out their missions and to deliver the outcomes expected. </w:t>
      </w:r>
    </w:p>
    <w:p w14:paraId="4F7E73C1" w14:textId="77777777" w:rsidR="007C16ED" w:rsidRPr="007C16ED" w:rsidRDefault="007C16ED"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i/>
          <w:kern w:val="18"/>
          <w:sz w:val="24"/>
          <w:szCs w:val="24"/>
        </w:rPr>
        <w:t>The</w:t>
      </w:r>
      <w:r w:rsidRPr="007C16ED">
        <w:rPr>
          <w:rFonts w:ascii="Calisto MT" w:eastAsia="Times" w:hAnsi="Calisto MT" w:cs="Times New Roman"/>
          <w:kern w:val="18"/>
          <w:sz w:val="24"/>
          <w:szCs w:val="24"/>
        </w:rPr>
        <w:t xml:space="preserve"> </w:t>
      </w:r>
      <w:r w:rsidRPr="007C16ED">
        <w:rPr>
          <w:rFonts w:ascii="Calisto MT" w:eastAsia="Times" w:hAnsi="Calisto MT" w:cs="Times New Roman"/>
          <w:i/>
          <w:kern w:val="18"/>
          <w:sz w:val="24"/>
          <w:szCs w:val="24"/>
        </w:rPr>
        <w:t>California Legislature contributes to</w:t>
      </w:r>
      <w:r>
        <w:rPr>
          <w:rFonts w:ascii="Calisto MT" w:eastAsia="Times" w:hAnsi="Calisto MT" w:cs="Times New Roman"/>
          <w:kern w:val="18"/>
          <w:sz w:val="24"/>
          <w:szCs w:val="24"/>
        </w:rPr>
        <w:t xml:space="preserve"> student success by </w:t>
      </w:r>
      <w:r w:rsidRPr="007C16ED">
        <w:rPr>
          <w:rFonts w:ascii="Calisto MT" w:eastAsia="Times" w:hAnsi="Calisto MT" w:cs="Times New Roman"/>
          <w:kern w:val="18"/>
          <w:sz w:val="24"/>
          <w:szCs w:val="24"/>
        </w:rPr>
        <w:t>enact</w:t>
      </w:r>
      <w:r>
        <w:rPr>
          <w:rFonts w:ascii="Calisto MT" w:eastAsia="Times" w:hAnsi="Calisto MT" w:cs="Times New Roman"/>
          <w:kern w:val="18"/>
          <w:sz w:val="24"/>
          <w:szCs w:val="24"/>
        </w:rPr>
        <w:t>ing</w:t>
      </w:r>
      <w:r w:rsidRPr="007C16ED">
        <w:rPr>
          <w:rFonts w:ascii="Calisto MT" w:eastAsia="Times" w:hAnsi="Calisto MT" w:cs="Times New Roman"/>
          <w:kern w:val="18"/>
          <w:sz w:val="24"/>
          <w:szCs w:val="24"/>
        </w:rPr>
        <w:t xml:space="preserve"> legislation and public policies that provide public institutions with guidance on the range and quality of outcomes it expects regarding state educational, social, and workforce needs.</w:t>
      </w:r>
    </w:p>
    <w:p w14:paraId="412B9BCA" w14:textId="77777777" w:rsidR="007C16ED" w:rsidRPr="007C16ED" w:rsidRDefault="007C16ED" w:rsidP="007C16ED">
      <w:pPr>
        <w:tabs>
          <w:tab w:val="left" w:pos="1077"/>
        </w:tabs>
        <w:spacing w:after="220" w:line="280" w:lineRule="atLeast"/>
        <w:rPr>
          <w:rFonts w:ascii="Calisto MT" w:eastAsia="Times" w:hAnsi="Calisto MT" w:cs="Times New Roman"/>
          <w:kern w:val="18"/>
          <w:sz w:val="24"/>
          <w:szCs w:val="24"/>
        </w:rPr>
      </w:pPr>
      <w:r w:rsidRPr="007C16ED">
        <w:rPr>
          <w:rFonts w:ascii="Calisto MT" w:eastAsia="Times" w:hAnsi="Calisto MT" w:cs="Times New Roman"/>
          <w:i/>
          <w:kern w:val="18"/>
          <w:sz w:val="24"/>
          <w:szCs w:val="24"/>
        </w:rPr>
        <w:t>Higher education systems</w:t>
      </w:r>
      <w:r w:rsidRPr="007C16ED">
        <w:rPr>
          <w:rFonts w:ascii="Calisto MT" w:eastAsia="Times" w:hAnsi="Calisto MT" w:cs="Times New Roman"/>
          <w:kern w:val="18"/>
          <w:sz w:val="24"/>
          <w:szCs w:val="24"/>
        </w:rPr>
        <w:t xml:space="preserve"> </w:t>
      </w:r>
      <w:r>
        <w:rPr>
          <w:rFonts w:ascii="Calisto MT" w:eastAsia="Times" w:hAnsi="Calisto MT" w:cs="Times New Roman"/>
          <w:kern w:val="18"/>
          <w:sz w:val="24"/>
          <w:szCs w:val="24"/>
        </w:rPr>
        <w:t>contribute to student success by</w:t>
      </w:r>
      <w:r w:rsidRPr="007C16ED">
        <w:rPr>
          <w:rFonts w:ascii="Calisto MT" w:eastAsia="Times" w:hAnsi="Calisto MT" w:cs="Times New Roman"/>
          <w:kern w:val="18"/>
          <w:sz w:val="24"/>
          <w:szCs w:val="24"/>
        </w:rPr>
        <w:t xml:space="preserve"> manag</w:t>
      </w:r>
      <w:r>
        <w:rPr>
          <w:rFonts w:ascii="Calisto MT" w:eastAsia="Times" w:hAnsi="Calisto MT" w:cs="Times New Roman"/>
          <w:kern w:val="18"/>
          <w:sz w:val="24"/>
          <w:szCs w:val="24"/>
        </w:rPr>
        <w:t xml:space="preserve">ing </w:t>
      </w:r>
      <w:r w:rsidRPr="007C16ED">
        <w:rPr>
          <w:rFonts w:ascii="Calisto MT" w:eastAsia="Times" w:hAnsi="Calisto MT" w:cs="Times New Roman"/>
          <w:kern w:val="18"/>
          <w:sz w:val="24"/>
          <w:szCs w:val="24"/>
        </w:rPr>
        <w:t>operations diligently in a manner that meets with the public trust</w:t>
      </w:r>
      <w:r w:rsidR="004B2887">
        <w:rPr>
          <w:rFonts w:ascii="Calisto MT" w:eastAsia="Times" w:hAnsi="Calisto MT" w:cs="Times New Roman"/>
          <w:kern w:val="18"/>
          <w:sz w:val="24"/>
          <w:szCs w:val="24"/>
        </w:rPr>
        <w:t xml:space="preserve">; </w:t>
      </w:r>
      <w:r w:rsidR="00130FB3">
        <w:rPr>
          <w:rFonts w:ascii="Calisto MT" w:eastAsia="Times" w:hAnsi="Calisto MT" w:cs="Times New Roman"/>
          <w:kern w:val="18"/>
          <w:sz w:val="24"/>
          <w:szCs w:val="24"/>
        </w:rPr>
        <w:t xml:space="preserve">by </w:t>
      </w:r>
      <w:r w:rsidR="004B2887">
        <w:rPr>
          <w:rFonts w:ascii="Calisto MT" w:eastAsia="Times" w:hAnsi="Calisto MT" w:cs="Times New Roman"/>
          <w:kern w:val="18"/>
          <w:sz w:val="24"/>
          <w:szCs w:val="24"/>
        </w:rPr>
        <w:t>delivering high-quality teaching</w:t>
      </w:r>
      <w:r w:rsidR="00130FB3">
        <w:rPr>
          <w:rFonts w:ascii="Calisto MT" w:eastAsia="Times" w:hAnsi="Calisto MT" w:cs="Times New Roman"/>
          <w:kern w:val="18"/>
          <w:sz w:val="24"/>
          <w:szCs w:val="24"/>
        </w:rPr>
        <w:t xml:space="preserve"> and</w:t>
      </w:r>
      <w:r w:rsidR="004B2887">
        <w:rPr>
          <w:rFonts w:ascii="Calisto MT" w:eastAsia="Times" w:hAnsi="Calisto MT" w:cs="Times New Roman"/>
          <w:kern w:val="18"/>
          <w:sz w:val="24"/>
          <w:szCs w:val="24"/>
        </w:rPr>
        <w:t xml:space="preserve"> instruction</w:t>
      </w:r>
      <w:r w:rsidR="00130FB3">
        <w:rPr>
          <w:rFonts w:ascii="Calisto MT" w:eastAsia="Times" w:hAnsi="Calisto MT" w:cs="Times New Roman"/>
          <w:kern w:val="18"/>
          <w:sz w:val="24"/>
          <w:szCs w:val="24"/>
        </w:rPr>
        <w:t>;</w:t>
      </w:r>
      <w:r w:rsidR="00B46D27">
        <w:rPr>
          <w:rFonts w:ascii="Calisto MT" w:eastAsia="Times" w:hAnsi="Calisto MT" w:cs="Times New Roman"/>
          <w:kern w:val="18"/>
          <w:sz w:val="24"/>
          <w:szCs w:val="24"/>
        </w:rPr>
        <w:t xml:space="preserve"> </w:t>
      </w:r>
      <w:r w:rsidR="00130FB3">
        <w:rPr>
          <w:rFonts w:ascii="Calisto MT" w:eastAsia="Times" w:hAnsi="Calisto MT" w:cs="Times New Roman"/>
          <w:kern w:val="18"/>
          <w:sz w:val="24"/>
          <w:szCs w:val="24"/>
        </w:rPr>
        <w:t xml:space="preserve">by developing quality </w:t>
      </w:r>
      <w:r w:rsidR="00B46D27">
        <w:rPr>
          <w:rFonts w:ascii="Calisto MT" w:eastAsia="Times" w:hAnsi="Calisto MT" w:cs="Times New Roman"/>
          <w:kern w:val="18"/>
          <w:sz w:val="24"/>
          <w:szCs w:val="24"/>
        </w:rPr>
        <w:t>academic and vocational programs</w:t>
      </w:r>
      <w:r w:rsidR="00130FB3">
        <w:rPr>
          <w:rFonts w:ascii="Calisto MT" w:eastAsia="Times" w:hAnsi="Calisto MT" w:cs="Times New Roman"/>
          <w:kern w:val="18"/>
          <w:sz w:val="24"/>
          <w:szCs w:val="24"/>
        </w:rPr>
        <w:t>;</w:t>
      </w:r>
      <w:r w:rsidR="00B46D27">
        <w:rPr>
          <w:rFonts w:ascii="Calisto MT" w:eastAsia="Times" w:hAnsi="Calisto MT" w:cs="Times New Roman"/>
          <w:kern w:val="18"/>
          <w:sz w:val="24"/>
          <w:szCs w:val="24"/>
        </w:rPr>
        <w:t xml:space="preserve"> </w:t>
      </w:r>
      <w:r w:rsidR="00130FB3">
        <w:rPr>
          <w:rFonts w:ascii="Calisto MT" w:eastAsia="Times" w:hAnsi="Calisto MT" w:cs="Times New Roman"/>
          <w:kern w:val="18"/>
          <w:sz w:val="24"/>
          <w:szCs w:val="24"/>
        </w:rPr>
        <w:t xml:space="preserve">by </w:t>
      </w:r>
      <w:r w:rsidR="00A8233E">
        <w:rPr>
          <w:rFonts w:ascii="Calisto MT" w:eastAsia="Times" w:hAnsi="Calisto MT" w:cs="Times New Roman"/>
          <w:kern w:val="18"/>
          <w:sz w:val="24"/>
          <w:szCs w:val="24"/>
        </w:rPr>
        <w:t>maintain</w:t>
      </w:r>
      <w:r w:rsidR="00FF4D59">
        <w:rPr>
          <w:rFonts w:ascii="Calisto MT" w:eastAsia="Times" w:hAnsi="Calisto MT" w:cs="Times New Roman"/>
          <w:kern w:val="18"/>
          <w:sz w:val="24"/>
          <w:szCs w:val="24"/>
        </w:rPr>
        <w:t>ing</w:t>
      </w:r>
      <w:r w:rsidR="00A8233E">
        <w:rPr>
          <w:rFonts w:ascii="Calisto MT" w:eastAsia="Times" w:hAnsi="Calisto MT" w:cs="Times New Roman"/>
          <w:kern w:val="18"/>
          <w:sz w:val="24"/>
          <w:szCs w:val="24"/>
        </w:rPr>
        <w:t xml:space="preserve"> vital </w:t>
      </w:r>
      <w:r w:rsidR="00B46D27">
        <w:rPr>
          <w:rFonts w:ascii="Calisto MT" w:eastAsia="Times" w:hAnsi="Calisto MT" w:cs="Times New Roman"/>
          <w:kern w:val="18"/>
          <w:sz w:val="24"/>
          <w:szCs w:val="24"/>
        </w:rPr>
        <w:t>student support programs;</w:t>
      </w:r>
      <w:r w:rsidR="004B2887">
        <w:rPr>
          <w:rFonts w:ascii="Calisto MT" w:eastAsia="Times" w:hAnsi="Calisto MT" w:cs="Times New Roman"/>
          <w:kern w:val="18"/>
          <w:sz w:val="24"/>
          <w:szCs w:val="24"/>
        </w:rPr>
        <w:t xml:space="preserve"> </w:t>
      </w:r>
      <w:r w:rsidR="00B46D27">
        <w:rPr>
          <w:rFonts w:ascii="Calisto MT" w:eastAsia="Times" w:hAnsi="Calisto MT" w:cs="Times New Roman"/>
          <w:kern w:val="18"/>
          <w:sz w:val="24"/>
          <w:szCs w:val="24"/>
        </w:rPr>
        <w:t xml:space="preserve">and by responding to emerging </w:t>
      </w:r>
      <w:r w:rsidR="00A8233E">
        <w:rPr>
          <w:rFonts w:ascii="Calisto MT" w:eastAsia="Times" w:hAnsi="Calisto MT" w:cs="Times New Roman"/>
          <w:kern w:val="18"/>
          <w:sz w:val="24"/>
          <w:szCs w:val="24"/>
        </w:rPr>
        <w:t xml:space="preserve">state </w:t>
      </w:r>
      <w:r w:rsidR="00B46D27">
        <w:rPr>
          <w:rFonts w:ascii="Calisto MT" w:eastAsia="Times" w:hAnsi="Calisto MT" w:cs="Times New Roman"/>
          <w:kern w:val="18"/>
          <w:sz w:val="24"/>
          <w:szCs w:val="24"/>
        </w:rPr>
        <w:t>knowledge and workforce needs</w:t>
      </w:r>
      <w:r w:rsidRPr="007C16ED">
        <w:rPr>
          <w:rFonts w:ascii="Calisto MT" w:eastAsia="Times" w:hAnsi="Calisto MT" w:cs="Times New Roman"/>
          <w:kern w:val="18"/>
          <w:sz w:val="24"/>
          <w:szCs w:val="24"/>
        </w:rPr>
        <w:t>.</w:t>
      </w:r>
    </w:p>
    <w:p w14:paraId="410464B5" w14:textId="77777777" w:rsidR="00B46D27" w:rsidRPr="007C16ED" w:rsidRDefault="00B46D27" w:rsidP="00B46D27">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i/>
          <w:kern w:val="18"/>
          <w:sz w:val="24"/>
          <w:szCs w:val="24"/>
        </w:rPr>
        <w:t>B</w:t>
      </w:r>
      <w:r w:rsidRPr="007C16ED">
        <w:rPr>
          <w:rFonts w:ascii="Calisto MT" w:eastAsia="Times" w:hAnsi="Calisto MT" w:cs="Times New Roman"/>
          <w:i/>
          <w:kern w:val="18"/>
          <w:sz w:val="24"/>
          <w:szCs w:val="24"/>
        </w:rPr>
        <w:t>usiness</w:t>
      </w:r>
      <w:r w:rsidRPr="007C16ED">
        <w:rPr>
          <w:rFonts w:ascii="Calisto MT" w:eastAsia="Times" w:hAnsi="Calisto MT" w:cs="Times New Roman"/>
          <w:kern w:val="18"/>
          <w:sz w:val="24"/>
          <w:szCs w:val="24"/>
        </w:rPr>
        <w:t xml:space="preserve"> </w:t>
      </w:r>
      <w:r w:rsidRPr="00316735">
        <w:rPr>
          <w:rFonts w:ascii="Calisto MT" w:eastAsia="Times" w:hAnsi="Calisto MT" w:cs="Times New Roman"/>
          <w:i/>
          <w:kern w:val="18"/>
          <w:sz w:val="24"/>
          <w:szCs w:val="24"/>
        </w:rPr>
        <w:t xml:space="preserve">and industry establishments contribute to student success </w:t>
      </w:r>
      <w:r>
        <w:rPr>
          <w:rFonts w:ascii="Calisto MT" w:eastAsia="Times" w:hAnsi="Calisto MT" w:cs="Times New Roman"/>
          <w:kern w:val="18"/>
          <w:sz w:val="24"/>
          <w:szCs w:val="24"/>
        </w:rPr>
        <w:t>by</w:t>
      </w:r>
      <w:r w:rsidRPr="007C16ED">
        <w:rPr>
          <w:rFonts w:ascii="Calisto MT" w:eastAsia="Times" w:hAnsi="Calisto MT" w:cs="Times New Roman"/>
          <w:kern w:val="18"/>
          <w:sz w:val="24"/>
          <w:szCs w:val="24"/>
        </w:rPr>
        <w:t xml:space="preserve"> convey</w:t>
      </w:r>
      <w:r>
        <w:rPr>
          <w:rFonts w:ascii="Calisto MT" w:eastAsia="Times" w:hAnsi="Calisto MT" w:cs="Times New Roman"/>
          <w:kern w:val="18"/>
          <w:sz w:val="24"/>
          <w:szCs w:val="24"/>
        </w:rPr>
        <w:t xml:space="preserve">ing </w:t>
      </w:r>
      <w:r w:rsidRPr="007C16ED">
        <w:rPr>
          <w:rFonts w:ascii="Calisto MT" w:eastAsia="Times" w:hAnsi="Calisto MT" w:cs="Times New Roman"/>
          <w:kern w:val="18"/>
          <w:sz w:val="24"/>
          <w:szCs w:val="24"/>
        </w:rPr>
        <w:t xml:space="preserve">to higher education the range of content knowledge, skills, and cognitive abilities graduates need to be successful in the workplace. </w:t>
      </w:r>
    </w:p>
    <w:p w14:paraId="609842CD" w14:textId="77777777" w:rsidR="007C16ED" w:rsidRPr="007C16ED" w:rsidRDefault="00B46D27" w:rsidP="007C16ED">
      <w:pPr>
        <w:tabs>
          <w:tab w:val="left" w:pos="1077"/>
        </w:tabs>
        <w:spacing w:after="220" w:line="280" w:lineRule="atLeast"/>
        <w:rPr>
          <w:rFonts w:ascii="Calisto MT" w:eastAsia="Times" w:hAnsi="Calisto MT" w:cs="Times New Roman"/>
          <w:kern w:val="18"/>
          <w:sz w:val="24"/>
          <w:szCs w:val="24"/>
        </w:rPr>
      </w:pPr>
      <w:r>
        <w:rPr>
          <w:rFonts w:ascii="Calisto MT" w:eastAsia="Times" w:hAnsi="Calisto MT" w:cs="Times New Roman"/>
          <w:i/>
          <w:kern w:val="18"/>
          <w:sz w:val="24"/>
          <w:szCs w:val="24"/>
        </w:rPr>
        <w:t xml:space="preserve">Students contribute to their </w:t>
      </w:r>
      <w:r w:rsidR="00877EBD">
        <w:rPr>
          <w:rFonts w:ascii="Calisto MT" w:eastAsia="Times" w:hAnsi="Calisto MT" w:cs="Times New Roman"/>
          <w:i/>
          <w:kern w:val="18"/>
          <w:sz w:val="24"/>
          <w:szCs w:val="24"/>
        </w:rPr>
        <w:t xml:space="preserve">own </w:t>
      </w:r>
      <w:r>
        <w:rPr>
          <w:rFonts w:ascii="Calisto MT" w:eastAsia="Times" w:hAnsi="Calisto MT" w:cs="Times New Roman"/>
          <w:i/>
          <w:kern w:val="18"/>
          <w:sz w:val="24"/>
          <w:szCs w:val="24"/>
        </w:rPr>
        <w:t xml:space="preserve">success by </w:t>
      </w:r>
      <w:r w:rsidRPr="00316735">
        <w:rPr>
          <w:rFonts w:ascii="Calisto MT" w:eastAsia="Times" w:hAnsi="Calisto MT" w:cs="Times New Roman"/>
          <w:kern w:val="18"/>
          <w:sz w:val="24"/>
          <w:szCs w:val="24"/>
        </w:rPr>
        <w:t xml:space="preserve">being </w:t>
      </w:r>
      <w:r w:rsidR="00877EBD" w:rsidRPr="00316735">
        <w:rPr>
          <w:rFonts w:ascii="Calisto MT" w:eastAsia="Times" w:hAnsi="Calisto MT" w:cs="Times New Roman"/>
          <w:kern w:val="18"/>
          <w:sz w:val="24"/>
          <w:szCs w:val="24"/>
        </w:rPr>
        <w:t xml:space="preserve">committed and </w:t>
      </w:r>
      <w:r w:rsidRPr="00316735">
        <w:rPr>
          <w:rFonts w:ascii="Calisto MT" w:eastAsia="Times" w:hAnsi="Calisto MT" w:cs="Times New Roman"/>
          <w:kern w:val="18"/>
          <w:sz w:val="24"/>
          <w:szCs w:val="24"/>
        </w:rPr>
        <w:t xml:space="preserve">engaged </w:t>
      </w:r>
      <w:r w:rsidR="00877EBD" w:rsidRPr="00316735">
        <w:rPr>
          <w:rFonts w:ascii="Calisto MT" w:eastAsia="Times" w:hAnsi="Calisto MT" w:cs="Times New Roman"/>
          <w:kern w:val="18"/>
          <w:sz w:val="24"/>
          <w:szCs w:val="24"/>
        </w:rPr>
        <w:t>learners in pursuit of their</w:t>
      </w:r>
      <w:r w:rsidR="00877EBD">
        <w:rPr>
          <w:rFonts w:ascii="Calisto MT" w:eastAsia="Times" w:hAnsi="Calisto MT" w:cs="Times New Roman"/>
          <w:i/>
          <w:kern w:val="18"/>
          <w:sz w:val="24"/>
          <w:szCs w:val="24"/>
        </w:rPr>
        <w:t xml:space="preserve"> </w:t>
      </w:r>
      <w:r w:rsidR="007C16ED" w:rsidRPr="007C16ED">
        <w:rPr>
          <w:rFonts w:ascii="Calisto MT" w:eastAsia="Times" w:hAnsi="Calisto MT" w:cs="Times New Roman"/>
          <w:kern w:val="18"/>
          <w:sz w:val="24"/>
          <w:szCs w:val="24"/>
        </w:rPr>
        <w:t>educational aspirations and goals.</w:t>
      </w:r>
    </w:p>
    <w:p w14:paraId="4C47A483" w14:textId="77777777" w:rsidR="007C16ED" w:rsidRPr="007C16ED" w:rsidRDefault="00877EBD" w:rsidP="007C16ED">
      <w:pPr>
        <w:tabs>
          <w:tab w:val="left" w:pos="1077"/>
        </w:tabs>
        <w:spacing w:after="220" w:line="280" w:lineRule="atLeast"/>
        <w:rPr>
          <w:rFonts w:ascii="Calisto MT" w:eastAsia="Times" w:hAnsi="Calisto MT" w:cs="Times New Roman"/>
          <w:kern w:val="18"/>
          <w:sz w:val="24"/>
          <w:szCs w:val="24"/>
        </w:rPr>
      </w:pPr>
      <w:r w:rsidRPr="00877EBD">
        <w:rPr>
          <w:rFonts w:ascii="Calisto MT" w:eastAsia="Times" w:hAnsi="Calisto MT" w:cs="Times New Roman"/>
          <w:i/>
          <w:kern w:val="18"/>
          <w:sz w:val="24"/>
          <w:szCs w:val="24"/>
        </w:rPr>
        <w:t>P</w:t>
      </w:r>
      <w:r w:rsidR="007C16ED" w:rsidRPr="00877EBD">
        <w:rPr>
          <w:rFonts w:ascii="Calisto MT" w:eastAsia="Times" w:hAnsi="Calisto MT" w:cs="Times New Roman"/>
          <w:i/>
          <w:kern w:val="18"/>
          <w:sz w:val="24"/>
          <w:szCs w:val="24"/>
        </w:rPr>
        <w:t>arents</w:t>
      </w:r>
      <w:r w:rsidR="007C16ED" w:rsidRPr="007C16ED">
        <w:rPr>
          <w:rFonts w:ascii="Calisto MT" w:eastAsia="Times" w:hAnsi="Calisto MT" w:cs="Times New Roman"/>
          <w:kern w:val="18"/>
          <w:sz w:val="24"/>
          <w:szCs w:val="24"/>
        </w:rPr>
        <w:t xml:space="preserve"> </w:t>
      </w:r>
      <w:r w:rsidR="007C16ED" w:rsidRPr="00877EBD">
        <w:rPr>
          <w:rFonts w:ascii="Calisto MT" w:eastAsia="Times" w:hAnsi="Calisto MT" w:cs="Times New Roman"/>
          <w:i/>
          <w:kern w:val="18"/>
          <w:sz w:val="24"/>
          <w:szCs w:val="24"/>
        </w:rPr>
        <w:t>and the general public</w:t>
      </w:r>
      <w:r w:rsidR="007C16ED" w:rsidRPr="007C16ED">
        <w:rPr>
          <w:rFonts w:ascii="Calisto MT" w:eastAsia="Times" w:hAnsi="Calisto MT" w:cs="Times New Roman"/>
          <w:kern w:val="18"/>
          <w:sz w:val="24"/>
          <w:szCs w:val="24"/>
        </w:rPr>
        <w:t xml:space="preserve"> </w:t>
      </w:r>
      <w:r w:rsidRPr="00316735">
        <w:rPr>
          <w:rFonts w:ascii="Calisto MT" w:eastAsia="Times" w:hAnsi="Calisto MT" w:cs="Times New Roman"/>
          <w:i/>
          <w:kern w:val="18"/>
          <w:sz w:val="24"/>
          <w:szCs w:val="24"/>
        </w:rPr>
        <w:t>contribute to student success by</w:t>
      </w:r>
      <w:r>
        <w:rPr>
          <w:rFonts w:ascii="Calisto MT" w:eastAsia="Times" w:hAnsi="Calisto MT" w:cs="Times New Roman"/>
          <w:kern w:val="18"/>
          <w:sz w:val="24"/>
          <w:szCs w:val="24"/>
        </w:rPr>
        <w:t xml:space="preserve"> </w:t>
      </w:r>
      <w:r w:rsidR="007C16ED" w:rsidRPr="007C16ED">
        <w:rPr>
          <w:rFonts w:ascii="Calisto MT" w:eastAsia="Times" w:hAnsi="Calisto MT" w:cs="Times New Roman"/>
          <w:kern w:val="18"/>
          <w:sz w:val="24"/>
          <w:szCs w:val="24"/>
        </w:rPr>
        <w:t>seek</w:t>
      </w:r>
      <w:r>
        <w:rPr>
          <w:rFonts w:ascii="Calisto MT" w:eastAsia="Times" w:hAnsi="Calisto MT" w:cs="Times New Roman"/>
          <w:kern w:val="18"/>
          <w:sz w:val="24"/>
          <w:szCs w:val="24"/>
        </w:rPr>
        <w:t>ing</w:t>
      </w:r>
      <w:r w:rsidR="007C16ED" w:rsidRPr="007C16ED">
        <w:rPr>
          <w:rFonts w:ascii="Calisto MT" w:eastAsia="Times" w:hAnsi="Calisto MT" w:cs="Times New Roman"/>
          <w:kern w:val="18"/>
          <w:sz w:val="24"/>
          <w:szCs w:val="24"/>
        </w:rPr>
        <w:t xml:space="preserve"> assurance </w:t>
      </w:r>
      <w:r>
        <w:rPr>
          <w:rFonts w:ascii="Calisto MT" w:eastAsia="Times" w:hAnsi="Calisto MT" w:cs="Times New Roman"/>
          <w:kern w:val="18"/>
          <w:sz w:val="24"/>
          <w:szCs w:val="24"/>
        </w:rPr>
        <w:t>from</w:t>
      </w:r>
      <w:r w:rsidR="007C16ED" w:rsidRPr="007C16ED">
        <w:rPr>
          <w:rFonts w:ascii="Calisto MT" w:eastAsia="Times" w:hAnsi="Calisto MT" w:cs="Times New Roman"/>
          <w:kern w:val="18"/>
          <w:sz w:val="24"/>
          <w:szCs w:val="24"/>
        </w:rPr>
        <w:t xml:space="preserve"> higher education institutions </w:t>
      </w:r>
      <w:r>
        <w:rPr>
          <w:rFonts w:ascii="Calisto MT" w:eastAsia="Times" w:hAnsi="Calisto MT" w:cs="Times New Roman"/>
          <w:kern w:val="18"/>
          <w:sz w:val="24"/>
          <w:szCs w:val="24"/>
        </w:rPr>
        <w:t xml:space="preserve">that </w:t>
      </w:r>
      <w:r w:rsidR="007C16ED" w:rsidRPr="007C16ED">
        <w:rPr>
          <w:rFonts w:ascii="Calisto MT" w:eastAsia="Times" w:hAnsi="Calisto MT" w:cs="Times New Roman"/>
          <w:kern w:val="18"/>
          <w:sz w:val="24"/>
          <w:szCs w:val="24"/>
        </w:rPr>
        <w:t xml:space="preserve">public resources </w:t>
      </w:r>
      <w:r>
        <w:rPr>
          <w:rFonts w:ascii="Calisto MT" w:eastAsia="Times" w:hAnsi="Calisto MT" w:cs="Times New Roman"/>
          <w:kern w:val="18"/>
          <w:sz w:val="24"/>
          <w:szCs w:val="24"/>
        </w:rPr>
        <w:t xml:space="preserve">are being used </w:t>
      </w:r>
      <w:r w:rsidR="007C16ED" w:rsidRPr="007C16ED">
        <w:rPr>
          <w:rFonts w:ascii="Calisto MT" w:eastAsia="Times" w:hAnsi="Calisto MT" w:cs="Times New Roman"/>
          <w:kern w:val="18"/>
          <w:sz w:val="24"/>
          <w:szCs w:val="24"/>
        </w:rPr>
        <w:t>efficiently to maximize return</w:t>
      </w:r>
      <w:r>
        <w:rPr>
          <w:rFonts w:ascii="Calisto MT" w:eastAsia="Times" w:hAnsi="Calisto MT" w:cs="Times New Roman"/>
          <w:kern w:val="18"/>
          <w:sz w:val="24"/>
          <w:szCs w:val="24"/>
        </w:rPr>
        <w:t xml:space="preserve">-on-investment. </w:t>
      </w:r>
    </w:p>
    <w:p w14:paraId="737F20F6" w14:textId="77777777" w:rsidR="00B452BB" w:rsidRDefault="00877EBD">
      <w:pPr>
        <w:rPr>
          <w:rFonts w:ascii="Calisto MT" w:hAnsi="Calisto MT"/>
          <w:sz w:val="24"/>
          <w:szCs w:val="24"/>
        </w:rPr>
      </w:pPr>
      <w:r w:rsidRPr="00877EBD">
        <w:rPr>
          <w:rFonts w:ascii="Calisto MT" w:hAnsi="Calisto MT"/>
          <w:sz w:val="24"/>
          <w:szCs w:val="24"/>
        </w:rPr>
        <w:t xml:space="preserve">We </w:t>
      </w:r>
      <w:r>
        <w:rPr>
          <w:rFonts w:ascii="Calisto MT" w:hAnsi="Calisto MT"/>
          <w:sz w:val="24"/>
          <w:szCs w:val="24"/>
        </w:rPr>
        <w:t>hope that readers find value in this report</w:t>
      </w:r>
      <w:r w:rsidR="00316735">
        <w:rPr>
          <w:rFonts w:ascii="Calisto MT" w:hAnsi="Calisto MT"/>
          <w:sz w:val="24"/>
          <w:szCs w:val="24"/>
        </w:rPr>
        <w:t>. W</w:t>
      </w:r>
      <w:r>
        <w:rPr>
          <w:rFonts w:ascii="Calisto MT" w:hAnsi="Calisto MT"/>
          <w:sz w:val="24"/>
          <w:szCs w:val="24"/>
        </w:rPr>
        <w:t>e welcome your comments.</w:t>
      </w:r>
    </w:p>
    <w:p w14:paraId="6F20625E" w14:textId="77777777" w:rsidR="00877EBD" w:rsidRDefault="00877EBD">
      <w:pPr>
        <w:rPr>
          <w:rFonts w:ascii="Calisto MT" w:hAnsi="Calisto MT"/>
          <w:sz w:val="24"/>
          <w:szCs w:val="24"/>
        </w:rPr>
      </w:pPr>
    </w:p>
    <w:p w14:paraId="486AAAA8" w14:textId="77777777" w:rsidR="009335E1" w:rsidRDefault="00877EBD">
      <w:pPr>
        <w:rPr>
          <w:rFonts w:ascii="Calisto MT" w:hAnsi="Calisto MT"/>
          <w:sz w:val="24"/>
          <w:szCs w:val="24"/>
        </w:rPr>
      </w:pPr>
      <w:r>
        <w:rPr>
          <w:rFonts w:ascii="Calisto MT" w:hAnsi="Calisto MT"/>
          <w:sz w:val="24"/>
          <w:szCs w:val="24"/>
        </w:rPr>
        <w:t xml:space="preserve"> </w:t>
      </w:r>
    </w:p>
    <w:p w14:paraId="3F21C845" w14:textId="77777777" w:rsidR="009335E1" w:rsidRDefault="009335E1">
      <w:pPr>
        <w:rPr>
          <w:rFonts w:ascii="Calisto MT" w:hAnsi="Calisto MT"/>
          <w:sz w:val="24"/>
          <w:szCs w:val="24"/>
        </w:rPr>
      </w:pPr>
      <w:r>
        <w:rPr>
          <w:rFonts w:ascii="Calisto MT" w:hAnsi="Calisto MT"/>
          <w:sz w:val="24"/>
          <w:szCs w:val="24"/>
        </w:rPr>
        <w:br w:type="page"/>
      </w:r>
    </w:p>
    <w:p w14:paraId="0E0CE5B9" w14:textId="77777777" w:rsidR="009D1FC6" w:rsidRPr="00EA613A" w:rsidRDefault="009D1FC6" w:rsidP="00DD2EB3">
      <w:pPr>
        <w:rPr>
          <w:rFonts w:ascii="Gill Sans MT" w:hAnsi="Gill Sans MT"/>
          <w:sz w:val="24"/>
          <w:szCs w:val="24"/>
        </w:rPr>
      </w:pPr>
      <w:r w:rsidRPr="00EA613A">
        <w:rPr>
          <w:rFonts w:ascii="Gill Sans MT" w:hAnsi="Gill Sans MT"/>
          <w:sz w:val="32"/>
          <w:szCs w:val="32"/>
        </w:rPr>
        <w:lastRenderedPageBreak/>
        <w:t>COMMISSION PARADIGM OF STUDENT SUCCESS</w:t>
      </w:r>
    </w:p>
    <w:p w14:paraId="1FD597D7" w14:textId="77777777" w:rsidR="009D1FC6" w:rsidRPr="00EA613A" w:rsidRDefault="009D1FC6" w:rsidP="00621CF0">
      <w:pPr>
        <w:rPr>
          <w:rFonts w:ascii="Calisto MT" w:hAnsi="Calisto MT"/>
          <w:sz w:val="24"/>
          <w:szCs w:val="24"/>
        </w:rPr>
      </w:pPr>
      <w:r w:rsidRPr="00EA613A">
        <w:rPr>
          <w:rFonts w:ascii="Calisto MT" w:hAnsi="Calisto MT"/>
          <w:sz w:val="24"/>
          <w:szCs w:val="24"/>
        </w:rPr>
        <w:t xml:space="preserve">Student success studies in higher education have typically involved a single outcome of interest within a single system.  Some studies have examined basic skills achievement within the community college system, and some have focused solely on degree and certificate completion.  The Commission believes that California can benefit from a more comprehensive study that considers a range of important success measures within each higher education system. </w:t>
      </w:r>
    </w:p>
    <w:p w14:paraId="602EDE55" w14:textId="77777777" w:rsidR="009D1FC6" w:rsidRPr="00EA613A" w:rsidRDefault="009D1FC6" w:rsidP="00621CF0">
      <w:pPr>
        <w:rPr>
          <w:rFonts w:ascii="Calisto MT" w:hAnsi="Calisto MT"/>
          <w:sz w:val="24"/>
          <w:szCs w:val="24"/>
        </w:rPr>
      </w:pPr>
      <w:r w:rsidRPr="00EA613A">
        <w:rPr>
          <w:rFonts w:ascii="Calisto MT" w:hAnsi="Calisto MT"/>
          <w:sz w:val="24"/>
          <w:szCs w:val="24"/>
        </w:rPr>
        <w:t>Defined broadly by the Commission:</w:t>
      </w:r>
    </w:p>
    <w:p w14:paraId="01144ACF" w14:textId="77777777" w:rsidR="009D1FC6" w:rsidRPr="00EA613A" w:rsidRDefault="009D1FC6" w:rsidP="009D1FC6">
      <w:pPr>
        <w:pStyle w:val="ListParagraph"/>
        <w:numPr>
          <w:ilvl w:val="0"/>
          <w:numId w:val="3"/>
        </w:numPr>
        <w:spacing w:after="200" w:line="276" w:lineRule="auto"/>
        <w:jc w:val="both"/>
        <w:rPr>
          <w:rFonts w:ascii="Calisto MT" w:hAnsi="Calisto MT"/>
        </w:rPr>
      </w:pPr>
      <w:r w:rsidRPr="00EA613A">
        <w:rPr>
          <w:rFonts w:ascii="Calisto MT" w:hAnsi="Calisto MT"/>
        </w:rPr>
        <w:t xml:space="preserve">Student Success in higher education is the relative ability of students to accomplish their educational goals in a timely manner and to attain key performance milestones sequentially as they matriculate. </w:t>
      </w:r>
    </w:p>
    <w:p w14:paraId="02869835" w14:textId="77777777" w:rsidR="009D1FC6" w:rsidRPr="00EA613A" w:rsidRDefault="009D1FC6" w:rsidP="00621CF0">
      <w:pPr>
        <w:rPr>
          <w:rFonts w:ascii="Calisto MT" w:hAnsi="Calisto MT"/>
          <w:sz w:val="24"/>
          <w:szCs w:val="24"/>
        </w:rPr>
      </w:pPr>
      <w:r w:rsidRPr="00EA613A">
        <w:rPr>
          <w:rFonts w:ascii="Calisto MT" w:hAnsi="Calisto MT"/>
          <w:sz w:val="24"/>
          <w:szCs w:val="24"/>
        </w:rPr>
        <w:t xml:space="preserve">The Commission’s Student Success Advisory Committee has been </w:t>
      </w:r>
      <w:proofErr w:type="gramStart"/>
      <w:r w:rsidRPr="00EA613A">
        <w:rPr>
          <w:rFonts w:ascii="Calisto MT" w:hAnsi="Calisto MT"/>
          <w:sz w:val="24"/>
          <w:szCs w:val="24"/>
        </w:rPr>
        <w:t>very helpful</w:t>
      </w:r>
      <w:proofErr w:type="gramEnd"/>
      <w:r w:rsidRPr="00EA613A">
        <w:rPr>
          <w:rFonts w:ascii="Calisto MT" w:hAnsi="Calisto MT"/>
          <w:sz w:val="24"/>
          <w:szCs w:val="24"/>
        </w:rPr>
        <w:t xml:space="preserve"> in making the case that one’s understanding of student success is enhanced when attention is also placed on student’s initial and intermediate goals, referred to as non-traditional measures.  An initial student goal might be as basic as to successfully complete a typing course, or, more involving, to</w:t>
      </w:r>
      <w:r w:rsidR="00CC36AE">
        <w:rPr>
          <w:rFonts w:ascii="Calisto MT" w:hAnsi="Calisto MT"/>
          <w:sz w:val="24"/>
          <w:szCs w:val="24"/>
        </w:rPr>
        <w:t xml:space="preserve"> </w:t>
      </w:r>
      <w:r w:rsidRPr="00EA613A">
        <w:rPr>
          <w:rFonts w:ascii="Calisto MT" w:hAnsi="Calisto MT"/>
          <w:sz w:val="24"/>
          <w:szCs w:val="24"/>
        </w:rPr>
        <w:t xml:space="preserve">complete nursing prerequisites with at least B grades in order to gain admission to highly selective baccalaureate nursing programs. </w:t>
      </w:r>
    </w:p>
    <w:p w14:paraId="0089D4CB" w14:textId="77777777" w:rsidR="009D1FC6" w:rsidRPr="00EA613A" w:rsidRDefault="009D1FC6" w:rsidP="00621CF0">
      <w:pPr>
        <w:rPr>
          <w:rFonts w:ascii="Calisto MT" w:hAnsi="Calisto MT"/>
          <w:sz w:val="24"/>
          <w:szCs w:val="24"/>
        </w:rPr>
      </w:pPr>
      <w:r w:rsidRPr="00EA613A">
        <w:rPr>
          <w:rFonts w:ascii="Calisto MT" w:hAnsi="Calisto MT"/>
          <w:sz w:val="24"/>
          <w:szCs w:val="24"/>
        </w:rPr>
        <w:t>The Commission is committed to developing valid ways to incorporate non-traditional measures when examining student success to complement measures pertaining to retention, persistence, and degree completion. This effort is particularly warrant</w:t>
      </w:r>
      <w:r w:rsidR="00CC36AE">
        <w:rPr>
          <w:rFonts w:ascii="Calisto MT" w:hAnsi="Calisto MT"/>
          <w:sz w:val="24"/>
          <w:szCs w:val="24"/>
        </w:rPr>
        <w:t>ed</w:t>
      </w:r>
      <w:r w:rsidRPr="00EA613A">
        <w:rPr>
          <w:rFonts w:ascii="Calisto MT" w:hAnsi="Calisto MT"/>
          <w:sz w:val="24"/>
          <w:szCs w:val="24"/>
        </w:rPr>
        <w:t>,</w:t>
      </w:r>
      <w:r w:rsidR="00CC36AE">
        <w:rPr>
          <w:rFonts w:ascii="Calisto MT" w:hAnsi="Calisto MT"/>
          <w:sz w:val="24"/>
          <w:szCs w:val="24"/>
        </w:rPr>
        <w:t xml:space="preserve"> </w:t>
      </w:r>
      <w:r w:rsidRPr="00EA613A">
        <w:rPr>
          <w:rFonts w:ascii="Calisto MT" w:hAnsi="Calisto MT"/>
          <w:sz w:val="24"/>
          <w:szCs w:val="24"/>
        </w:rPr>
        <w:t xml:space="preserve">given an increasing climate of </w:t>
      </w:r>
      <w:r w:rsidRPr="00EA613A">
        <w:rPr>
          <w:rFonts w:ascii="Calisto MT" w:hAnsi="Calisto MT"/>
          <w:i/>
          <w:sz w:val="24"/>
          <w:szCs w:val="24"/>
        </w:rPr>
        <w:t>student swirl</w:t>
      </w:r>
      <w:r w:rsidRPr="00EA613A">
        <w:rPr>
          <w:rFonts w:ascii="Calisto MT" w:hAnsi="Calisto MT"/>
          <w:sz w:val="24"/>
          <w:szCs w:val="24"/>
        </w:rPr>
        <w:t xml:space="preserve"> in California—the phenomenon described by experts such as Cliff Adelman in which students enroll simultaneously at multiple institutions, attend classes intermittently rather than go straight through college, and hold down competing responsibilities such as part-time jobs (Culver, 2008).</w:t>
      </w:r>
    </w:p>
    <w:p w14:paraId="42B51CD0" w14:textId="77777777" w:rsidR="009D1FC6" w:rsidRPr="00EA613A" w:rsidRDefault="00037C91" w:rsidP="00621CF0">
      <w:pPr>
        <w:rPr>
          <w:rFonts w:ascii="Calisto MT" w:hAnsi="Calisto MT"/>
          <w:sz w:val="24"/>
          <w:szCs w:val="24"/>
        </w:rPr>
      </w:pPr>
      <w:r>
        <w:rPr>
          <w:rFonts w:ascii="Calisto MT" w:hAnsi="Calisto MT"/>
          <w:noProof/>
          <w:sz w:val="24"/>
          <w:szCs w:val="24"/>
        </w:rPr>
        <w:pict w14:anchorId="36C3CDA3">
          <v:line id="Straight Connector 3" o:spid="_x0000_s1026" style="position:absolute;z-index:251667456;visibility:visible" from="-.9pt,71.4pt" to="444.45pt,7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" strokecolor="#4579b8 [3044]">
            <o:lock v:ext="edit" shapetype="f"/>
          </v:line>
        </w:pict>
      </w:r>
      <w:r w:rsidR="009D1FC6" w:rsidRPr="00EA613A">
        <w:rPr>
          <w:rFonts w:ascii="Calisto MT" w:hAnsi="Calisto MT"/>
          <w:sz w:val="24"/>
          <w:szCs w:val="24"/>
        </w:rPr>
        <w:t xml:space="preserve">Because of time constraints and resource limitations, the central focus of the present study is necessarily on traditional measures. Because the state places the upmost priority on educational equity, this study, where possible, disaggregates student success results and findings by various demographic attributes.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330"/>
        <w:gridCol w:w="2898"/>
      </w:tblGrid>
      <w:tr w:rsidR="009D1FC6" w:rsidRPr="00EA613A" w14:paraId="0251569B" w14:textId="77777777" w:rsidTr="00621CF0">
        <w:tc>
          <w:tcPr>
            <w:tcW w:w="3348" w:type="dxa"/>
          </w:tcPr>
          <w:p w14:paraId="391F3771" w14:textId="77777777" w:rsidR="009D1FC6" w:rsidRPr="00EA613A" w:rsidRDefault="009D1FC6" w:rsidP="00621CF0">
            <w:pPr>
              <w:rPr>
                <w:rFonts w:ascii="Calisto MT" w:hAnsi="Calisto MT"/>
                <w:u w:val="single"/>
              </w:rPr>
            </w:pPr>
            <w:r w:rsidRPr="00EA613A">
              <w:rPr>
                <w:rFonts w:ascii="Calisto MT" w:hAnsi="Calisto MT"/>
                <w:u w:val="single"/>
              </w:rPr>
              <w:t>Terminal Success Outcomes</w:t>
            </w:r>
          </w:p>
        </w:tc>
        <w:tc>
          <w:tcPr>
            <w:tcW w:w="3330" w:type="dxa"/>
          </w:tcPr>
          <w:p w14:paraId="7D9EC430" w14:textId="77777777" w:rsidR="009D1FC6" w:rsidRPr="00EA613A" w:rsidRDefault="009D1FC6" w:rsidP="00621CF0">
            <w:pPr>
              <w:rPr>
                <w:rFonts w:ascii="Calisto MT" w:hAnsi="Calisto MT"/>
                <w:u w:val="single"/>
              </w:rPr>
            </w:pPr>
            <w:r w:rsidRPr="00EA613A">
              <w:rPr>
                <w:rFonts w:ascii="Calisto MT" w:hAnsi="Calisto MT"/>
                <w:u w:val="single"/>
              </w:rPr>
              <w:t xml:space="preserve">Performance Milestones </w:t>
            </w:r>
          </w:p>
        </w:tc>
        <w:tc>
          <w:tcPr>
            <w:tcW w:w="2898" w:type="dxa"/>
          </w:tcPr>
          <w:p w14:paraId="4ED952FB" w14:textId="77777777" w:rsidR="009D1FC6" w:rsidRPr="00EA613A" w:rsidRDefault="009D1FC6" w:rsidP="00621CF0">
            <w:pPr>
              <w:rPr>
                <w:rFonts w:ascii="Calisto MT" w:hAnsi="Calisto MT"/>
                <w:u w:val="single"/>
              </w:rPr>
            </w:pPr>
            <w:r w:rsidRPr="00EA613A">
              <w:rPr>
                <w:rFonts w:ascii="Calisto MT" w:hAnsi="Calisto MT"/>
                <w:u w:val="single"/>
              </w:rPr>
              <w:t>Demographic Attributes</w:t>
            </w:r>
          </w:p>
        </w:tc>
      </w:tr>
      <w:tr w:rsidR="009D1FC6" w:rsidRPr="00EA613A" w14:paraId="3B62D9BD" w14:textId="77777777" w:rsidTr="00621CF0">
        <w:tc>
          <w:tcPr>
            <w:tcW w:w="3348" w:type="dxa"/>
          </w:tcPr>
          <w:p w14:paraId="05742F9C" w14:textId="77777777" w:rsidR="009D1FC6" w:rsidRPr="00EA613A" w:rsidRDefault="009D1FC6" w:rsidP="00621CF0">
            <w:pPr>
              <w:rPr>
                <w:rFonts w:ascii="Calisto MT" w:hAnsi="Calisto MT"/>
              </w:rPr>
            </w:pPr>
            <w:r w:rsidRPr="00EA613A">
              <w:rPr>
                <w:rFonts w:ascii="Calisto MT" w:hAnsi="Calisto MT"/>
              </w:rPr>
              <w:t>Degree and Certificate Completion</w:t>
            </w:r>
          </w:p>
          <w:p w14:paraId="55532919" w14:textId="77777777" w:rsidR="009D1FC6" w:rsidRPr="00EA613A" w:rsidRDefault="00037C91" w:rsidP="00621CF0">
            <w:pPr>
              <w:rPr>
                <w:rFonts w:ascii="Calisto MT" w:hAnsi="Calisto MT"/>
              </w:rPr>
            </w:pPr>
            <w:r>
              <w:rPr>
                <w:rFonts w:ascii="Calisto MT" w:hAnsi="Calisto MT"/>
                <w:noProof/>
              </w:rPr>
              <w:pict w14:anchorId="10B4B365">
                <v:line id="Straight Connector 2" o:spid="_x0000_s1031" style="position:absolute;flip:y;z-index:251668480;visibility:visible" from="4.45pt,70.95pt" to="455.1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" strokecolor="#4579b8 [3044]">
                  <o:lock v:ext="edit" shapetype="f"/>
                </v:line>
              </w:pict>
            </w:r>
          </w:p>
        </w:tc>
        <w:tc>
          <w:tcPr>
            <w:tcW w:w="3330" w:type="dxa"/>
          </w:tcPr>
          <w:p w14:paraId="725C821B" w14:textId="77777777" w:rsidR="009D1FC6" w:rsidRPr="00EA613A" w:rsidRDefault="009D1FC6" w:rsidP="00621CF0">
            <w:pPr>
              <w:rPr>
                <w:rFonts w:ascii="Calisto MT" w:hAnsi="Calisto MT"/>
              </w:rPr>
            </w:pPr>
            <w:r w:rsidRPr="00EA613A">
              <w:rPr>
                <w:rFonts w:ascii="Calisto MT" w:hAnsi="Calisto MT"/>
              </w:rPr>
              <w:t>Course Completion Rates</w:t>
            </w:r>
          </w:p>
          <w:p w14:paraId="61F83526" w14:textId="77777777" w:rsidR="009D1FC6" w:rsidRPr="00EA613A" w:rsidRDefault="009D1FC6" w:rsidP="00621CF0">
            <w:pPr>
              <w:rPr>
                <w:rFonts w:ascii="Calisto MT" w:hAnsi="Calisto MT"/>
              </w:rPr>
            </w:pPr>
            <w:r w:rsidRPr="00EA613A">
              <w:rPr>
                <w:rFonts w:ascii="Calisto MT" w:hAnsi="Calisto MT"/>
              </w:rPr>
              <w:t>Student Grades</w:t>
            </w:r>
          </w:p>
          <w:p w14:paraId="0A1BF003" w14:textId="77777777" w:rsidR="009D1FC6" w:rsidRPr="00EA613A" w:rsidRDefault="009D1FC6" w:rsidP="00621CF0">
            <w:pPr>
              <w:rPr>
                <w:rFonts w:ascii="Calisto MT" w:hAnsi="Calisto MT"/>
              </w:rPr>
            </w:pPr>
            <w:r w:rsidRPr="00EA613A">
              <w:rPr>
                <w:rFonts w:ascii="Calisto MT" w:hAnsi="Calisto MT"/>
              </w:rPr>
              <w:t xml:space="preserve">Persistence and Retention </w:t>
            </w:r>
          </w:p>
          <w:p w14:paraId="6CD36A92" w14:textId="77777777" w:rsidR="009D1FC6" w:rsidRPr="00EA613A" w:rsidRDefault="009D1FC6" w:rsidP="00621CF0">
            <w:pPr>
              <w:rPr>
                <w:rFonts w:ascii="Calisto MT" w:hAnsi="Calisto MT"/>
              </w:rPr>
            </w:pPr>
            <w:r w:rsidRPr="00EA613A">
              <w:rPr>
                <w:rFonts w:ascii="Calisto MT" w:hAnsi="Calisto MT"/>
              </w:rPr>
              <w:t>Community College Transfer</w:t>
            </w:r>
          </w:p>
          <w:p w14:paraId="05AC47D2" w14:textId="77777777" w:rsidR="009D1FC6" w:rsidRPr="00EA613A" w:rsidRDefault="009D1FC6" w:rsidP="00621CF0">
            <w:pPr>
              <w:rPr>
                <w:rFonts w:ascii="Calisto MT" w:hAnsi="Calisto MT"/>
              </w:rPr>
            </w:pPr>
            <w:r w:rsidRPr="00EA613A">
              <w:rPr>
                <w:rFonts w:ascii="Calisto MT" w:hAnsi="Calisto MT"/>
              </w:rPr>
              <w:t>CSU Math and English Proficiency</w:t>
            </w:r>
          </w:p>
          <w:p w14:paraId="3D4C029B" w14:textId="77777777" w:rsidR="009D1FC6" w:rsidRPr="00EA613A" w:rsidRDefault="009D1FC6" w:rsidP="00621CF0">
            <w:pPr>
              <w:rPr>
                <w:rFonts w:ascii="Calisto MT" w:hAnsi="Calisto MT"/>
              </w:rPr>
            </w:pPr>
            <w:r w:rsidRPr="00EA613A">
              <w:rPr>
                <w:rFonts w:ascii="Calisto MT" w:hAnsi="Calisto MT"/>
              </w:rPr>
              <w:t>Basic Skills Attainment</w:t>
            </w:r>
          </w:p>
          <w:p w14:paraId="280CBA71" w14:textId="77777777" w:rsidR="009D1FC6" w:rsidRPr="00EA613A" w:rsidRDefault="009D1FC6" w:rsidP="00621CF0">
            <w:pPr>
              <w:rPr>
                <w:rFonts w:ascii="Calisto MT" w:hAnsi="Calisto MT"/>
              </w:rPr>
            </w:pPr>
          </w:p>
        </w:tc>
        <w:tc>
          <w:tcPr>
            <w:tcW w:w="2898" w:type="dxa"/>
          </w:tcPr>
          <w:p w14:paraId="0B595B7E" w14:textId="77777777" w:rsidR="009D1FC6" w:rsidRPr="00EA613A" w:rsidRDefault="009D1FC6" w:rsidP="00621CF0">
            <w:pPr>
              <w:rPr>
                <w:rFonts w:ascii="Calisto MT" w:hAnsi="Calisto MT"/>
              </w:rPr>
            </w:pPr>
            <w:r w:rsidRPr="00EA613A">
              <w:rPr>
                <w:rFonts w:ascii="Calisto MT" w:hAnsi="Calisto MT"/>
              </w:rPr>
              <w:t>Age-group</w:t>
            </w:r>
          </w:p>
          <w:p w14:paraId="7E17AD76" w14:textId="77777777" w:rsidR="009D1FC6" w:rsidRPr="00EA613A" w:rsidRDefault="009D1FC6" w:rsidP="00621CF0">
            <w:pPr>
              <w:rPr>
                <w:rFonts w:ascii="Calisto MT" w:hAnsi="Calisto MT"/>
              </w:rPr>
            </w:pPr>
            <w:r w:rsidRPr="00EA613A">
              <w:rPr>
                <w:rFonts w:ascii="Calisto MT" w:hAnsi="Calisto MT"/>
              </w:rPr>
              <w:t>Gender</w:t>
            </w:r>
          </w:p>
          <w:p w14:paraId="6D668D03" w14:textId="77777777" w:rsidR="009D1FC6" w:rsidRPr="00EA613A" w:rsidRDefault="009D1FC6" w:rsidP="00621CF0">
            <w:pPr>
              <w:rPr>
                <w:rFonts w:ascii="Calisto MT" w:hAnsi="Calisto MT"/>
              </w:rPr>
            </w:pPr>
            <w:r w:rsidRPr="00EA613A">
              <w:rPr>
                <w:rFonts w:ascii="Calisto MT" w:hAnsi="Calisto MT"/>
              </w:rPr>
              <w:t>Ethnicity</w:t>
            </w:r>
          </w:p>
          <w:p w14:paraId="123CA3C1" w14:textId="77777777" w:rsidR="009D1FC6" w:rsidRPr="00EA613A" w:rsidRDefault="009D1FC6" w:rsidP="00621CF0">
            <w:pPr>
              <w:rPr>
                <w:rFonts w:ascii="Calisto MT" w:hAnsi="Calisto MT"/>
              </w:rPr>
            </w:pPr>
            <w:r w:rsidRPr="00EA613A">
              <w:rPr>
                <w:rFonts w:ascii="Calisto MT" w:hAnsi="Calisto MT"/>
              </w:rPr>
              <w:t>Family Income</w:t>
            </w:r>
          </w:p>
        </w:tc>
      </w:tr>
    </w:tbl>
    <w:p w14:paraId="5A47EB18" w14:textId="77777777" w:rsidR="009D1FC6" w:rsidRPr="003739EB" w:rsidRDefault="009D1FC6" w:rsidP="00621CF0">
      <w:pPr>
        <w:rPr>
          <w:sz w:val="24"/>
          <w:szCs w:val="24"/>
        </w:rPr>
      </w:pPr>
    </w:p>
    <w:p w14:paraId="1412E3D8" w14:textId="77777777" w:rsidR="009335E1" w:rsidRPr="00FF30B3" w:rsidRDefault="009335E1">
      <w:pPr>
        <w:rPr>
          <w:rFonts w:ascii="Gill Sans MT" w:hAnsi="Gill Sans MT"/>
          <w:sz w:val="32"/>
          <w:szCs w:val="32"/>
        </w:rPr>
      </w:pPr>
      <w:r w:rsidRPr="00FF30B3">
        <w:rPr>
          <w:rFonts w:ascii="Gill Sans MT" w:hAnsi="Gill Sans MT"/>
          <w:sz w:val="32"/>
          <w:szCs w:val="32"/>
        </w:rPr>
        <w:t>RECOMMENDATIONS</w:t>
      </w:r>
    </w:p>
    <w:p w14:paraId="33BB8D11" w14:textId="77777777" w:rsidR="009335E1" w:rsidRPr="00EA613A" w:rsidRDefault="009335E1">
      <w:pPr>
        <w:rPr>
          <w:rFonts w:ascii="Calisto MT" w:hAnsi="Calisto MT"/>
          <w:sz w:val="24"/>
          <w:szCs w:val="24"/>
        </w:rPr>
      </w:pPr>
      <w:r w:rsidRPr="00EA613A">
        <w:rPr>
          <w:rFonts w:ascii="Calisto MT" w:hAnsi="Calisto MT"/>
          <w:sz w:val="24"/>
          <w:szCs w:val="24"/>
        </w:rPr>
        <w:t>Baccalaureate Degree Production</w:t>
      </w:r>
    </w:p>
    <w:p w14:paraId="3D1F9679" w14:textId="77777777" w:rsidR="00875276" w:rsidRDefault="009335E1">
      <w:pPr>
        <w:rPr>
          <w:rFonts w:ascii="Calisto MT" w:hAnsi="Calisto MT"/>
          <w:sz w:val="24"/>
          <w:szCs w:val="24"/>
        </w:rPr>
      </w:pPr>
      <w:r w:rsidRPr="00EA613A">
        <w:rPr>
          <w:rFonts w:ascii="Calisto MT" w:hAnsi="Calisto MT"/>
          <w:sz w:val="24"/>
          <w:szCs w:val="24"/>
        </w:rPr>
        <w:t xml:space="preserve">CSU and UC freshman graduation rates are significantly higher for females within each ethnic category.  </w:t>
      </w:r>
      <w:r w:rsidR="00875276">
        <w:rPr>
          <w:rFonts w:ascii="Calisto MT" w:hAnsi="Calisto MT"/>
          <w:sz w:val="24"/>
          <w:szCs w:val="24"/>
        </w:rPr>
        <w:t xml:space="preserve">It is recommended that </w:t>
      </w:r>
      <w:r w:rsidRPr="00EA613A">
        <w:rPr>
          <w:rFonts w:ascii="Calisto MT" w:hAnsi="Calisto MT"/>
          <w:sz w:val="24"/>
          <w:szCs w:val="24"/>
        </w:rPr>
        <w:t xml:space="preserve">CSU and UC </w:t>
      </w:r>
      <w:r w:rsidR="00875276">
        <w:rPr>
          <w:rFonts w:ascii="Calisto MT" w:hAnsi="Calisto MT"/>
          <w:sz w:val="24"/>
          <w:szCs w:val="24"/>
        </w:rPr>
        <w:t>discuss at a future Commission meeting possible plans and goals</w:t>
      </w:r>
      <w:r w:rsidRPr="00EA613A">
        <w:rPr>
          <w:rFonts w:ascii="Calisto MT" w:hAnsi="Calisto MT"/>
          <w:sz w:val="24"/>
          <w:szCs w:val="24"/>
        </w:rPr>
        <w:t xml:space="preserve"> for reducing gender disparities in freshman and community</w:t>
      </w:r>
      <w:r w:rsidR="00CB30BB" w:rsidRPr="00EA613A">
        <w:rPr>
          <w:rFonts w:ascii="Calisto MT" w:hAnsi="Calisto MT"/>
          <w:sz w:val="24"/>
          <w:szCs w:val="24"/>
        </w:rPr>
        <w:t xml:space="preserve"> college</w:t>
      </w:r>
      <w:r w:rsidRPr="00EA613A">
        <w:rPr>
          <w:rFonts w:ascii="Calisto MT" w:hAnsi="Calisto MT"/>
          <w:sz w:val="24"/>
          <w:szCs w:val="24"/>
        </w:rPr>
        <w:t xml:space="preserve"> transfer graduation rates</w:t>
      </w:r>
      <w:r w:rsidR="00875276">
        <w:rPr>
          <w:rFonts w:ascii="Calisto MT" w:hAnsi="Calisto MT"/>
          <w:sz w:val="24"/>
          <w:szCs w:val="24"/>
        </w:rPr>
        <w:t xml:space="preserve">.  </w:t>
      </w:r>
    </w:p>
    <w:p w14:paraId="7FDC7CDD" w14:textId="77777777" w:rsidR="009335E1" w:rsidRPr="00EA613A" w:rsidRDefault="009335E1">
      <w:pPr>
        <w:rPr>
          <w:rFonts w:ascii="Calisto MT" w:hAnsi="Calisto MT"/>
          <w:sz w:val="24"/>
          <w:szCs w:val="24"/>
        </w:rPr>
      </w:pPr>
      <w:r w:rsidRPr="00EA613A">
        <w:rPr>
          <w:rFonts w:ascii="Calisto MT" w:hAnsi="Calisto MT"/>
          <w:sz w:val="24"/>
          <w:szCs w:val="24"/>
        </w:rPr>
        <w:t>CSU Math Remediation</w:t>
      </w:r>
    </w:p>
    <w:p w14:paraId="48AF337B" w14:textId="77777777" w:rsidR="009335E1" w:rsidRPr="00EA613A" w:rsidRDefault="009335E1">
      <w:pPr>
        <w:rPr>
          <w:rFonts w:ascii="Calisto MT" w:hAnsi="Calisto MT"/>
          <w:sz w:val="24"/>
          <w:szCs w:val="24"/>
        </w:rPr>
      </w:pPr>
      <w:r w:rsidRPr="00EA613A">
        <w:rPr>
          <w:rFonts w:ascii="Calisto MT" w:hAnsi="Calisto MT"/>
          <w:sz w:val="24"/>
          <w:szCs w:val="24"/>
        </w:rPr>
        <w:t xml:space="preserve"> Progress has been made in reducing the percentage of CSU first-time freshman needing math remediation; however, female math proficiency remains </w:t>
      </w:r>
      <w:r w:rsidR="00237F82" w:rsidRPr="00EA613A">
        <w:rPr>
          <w:rFonts w:ascii="Calisto MT" w:hAnsi="Calisto MT"/>
          <w:sz w:val="24"/>
          <w:szCs w:val="24"/>
        </w:rPr>
        <w:t>17</w:t>
      </w:r>
      <w:r w:rsidRPr="00EA613A">
        <w:rPr>
          <w:rFonts w:ascii="Calisto MT" w:hAnsi="Calisto MT"/>
          <w:sz w:val="24"/>
          <w:szCs w:val="24"/>
        </w:rPr>
        <w:t xml:space="preserve"> percentage points below the male rate.  The Commission </w:t>
      </w:r>
      <w:r w:rsidR="00875276">
        <w:rPr>
          <w:rFonts w:ascii="Calisto MT" w:hAnsi="Calisto MT"/>
          <w:sz w:val="24"/>
          <w:szCs w:val="24"/>
        </w:rPr>
        <w:t>will hold a discussion on this important issue with the</w:t>
      </w:r>
      <w:r w:rsidRPr="00EA613A">
        <w:rPr>
          <w:rFonts w:ascii="Calisto MT" w:hAnsi="Calisto MT"/>
          <w:sz w:val="24"/>
          <w:szCs w:val="24"/>
        </w:rPr>
        <w:t xml:space="preserve"> CSU </w:t>
      </w:r>
      <w:r w:rsidR="00875276">
        <w:rPr>
          <w:rFonts w:ascii="Calisto MT" w:hAnsi="Calisto MT"/>
          <w:sz w:val="24"/>
          <w:szCs w:val="24"/>
        </w:rPr>
        <w:t xml:space="preserve">and </w:t>
      </w:r>
      <w:r w:rsidRPr="00EA613A">
        <w:rPr>
          <w:rFonts w:ascii="Calisto MT" w:hAnsi="Calisto MT"/>
          <w:sz w:val="24"/>
          <w:szCs w:val="24"/>
        </w:rPr>
        <w:t>select</w:t>
      </w:r>
      <w:r w:rsidR="00875276">
        <w:rPr>
          <w:rFonts w:ascii="Calisto MT" w:hAnsi="Calisto MT"/>
          <w:sz w:val="24"/>
          <w:szCs w:val="24"/>
        </w:rPr>
        <w:t>ed</w:t>
      </w:r>
      <w:r w:rsidRPr="00EA613A">
        <w:rPr>
          <w:rFonts w:ascii="Calisto MT" w:hAnsi="Calisto MT"/>
          <w:sz w:val="24"/>
          <w:szCs w:val="24"/>
        </w:rPr>
        <w:t xml:space="preserve"> math instructors from </w:t>
      </w:r>
      <w:r w:rsidR="00875276">
        <w:rPr>
          <w:rFonts w:ascii="Calisto MT" w:hAnsi="Calisto MT"/>
          <w:sz w:val="24"/>
          <w:szCs w:val="24"/>
        </w:rPr>
        <w:t xml:space="preserve">secondary schools concerned about </w:t>
      </w:r>
      <w:r w:rsidRPr="00EA613A">
        <w:rPr>
          <w:rFonts w:ascii="Calisto MT" w:hAnsi="Calisto MT"/>
          <w:sz w:val="24"/>
          <w:szCs w:val="24"/>
        </w:rPr>
        <w:t>female math proficiency</w:t>
      </w:r>
      <w:r w:rsidR="00875276">
        <w:rPr>
          <w:rFonts w:ascii="Calisto MT" w:hAnsi="Calisto MT"/>
          <w:sz w:val="24"/>
          <w:szCs w:val="24"/>
        </w:rPr>
        <w:t>.</w:t>
      </w:r>
      <w:r w:rsidRPr="00EA613A">
        <w:rPr>
          <w:rFonts w:ascii="Calisto MT" w:hAnsi="Calisto MT"/>
          <w:sz w:val="24"/>
          <w:szCs w:val="24"/>
        </w:rPr>
        <w:t xml:space="preserve">     </w:t>
      </w:r>
    </w:p>
    <w:p w14:paraId="0456BFA4" w14:textId="77777777" w:rsidR="009335E1" w:rsidRPr="00EA613A" w:rsidRDefault="009335E1">
      <w:pPr>
        <w:rPr>
          <w:rFonts w:ascii="Calisto MT" w:hAnsi="Calisto MT"/>
          <w:sz w:val="24"/>
          <w:szCs w:val="24"/>
        </w:rPr>
      </w:pPr>
      <w:r w:rsidRPr="00EA613A">
        <w:rPr>
          <w:rFonts w:ascii="Calisto MT" w:hAnsi="Calisto MT"/>
          <w:sz w:val="24"/>
          <w:szCs w:val="24"/>
        </w:rPr>
        <w:t xml:space="preserve">First-time Freshman Demand </w:t>
      </w:r>
    </w:p>
    <w:p w14:paraId="0F02B4C6" w14:textId="77777777" w:rsidR="009335E1" w:rsidRPr="00EA613A" w:rsidRDefault="009335E1">
      <w:pPr>
        <w:rPr>
          <w:rFonts w:ascii="Calisto MT" w:hAnsi="Calisto MT"/>
          <w:sz w:val="24"/>
          <w:szCs w:val="24"/>
        </w:rPr>
      </w:pPr>
      <w:r w:rsidRPr="00EA613A">
        <w:rPr>
          <w:rFonts w:ascii="Calisto MT" w:hAnsi="Calisto MT"/>
          <w:sz w:val="24"/>
          <w:szCs w:val="24"/>
        </w:rPr>
        <w:t>The Commission expects community college demand for students entering from California high schools to be 1.5 times freshman demand anticipated for UC and CSU combined.  Preserving a reasonable level of access for high school students entering community colleges will be difficult at best, given current higher education funding levels, and even worse if recent increases in state income, sales, and vehicle taxes are not extended.</w:t>
      </w:r>
    </w:p>
    <w:p w14:paraId="75DDBA43" w14:textId="77777777" w:rsidR="009335E1" w:rsidRPr="00EA613A" w:rsidRDefault="00875276">
      <w:pPr>
        <w:rPr>
          <w:rFonts w:ascii="Calisto MT" w:hAnsi="Calisto MT"/>
          <w:sz w:val="24"/>
          <w:szCs w:val="24"/>
        </w:rPr>
      </w:pPr>
      <w:r>
        <w:rPr>
          <w:rFonts w:ascii="Calisto MT" w:hAnsi="Calisto MT"/>
          <w:sz w:val="24"/>
          <w:szCs w:val="24"/>
        </w:rPr>
        <w:t xml:space="preserve">The </w:t>
      </w:r>
      <w:r w:rsidR="005E65DF">
        <w:rPr>
          <w:rFonts w:ascii="Calisto MT" w:hAnsi="Calisto MT"/>
          <w:sz w:val="24"/>
          <w:szCs w:val="24"/>
        </w:rPr>
        <w:t xml:space="preserve">Commission </w:t>
      </w:r>
      <w:r>
        <w:rPr>
          <w:rFonts w:ascii="Calisto MT" w:hAnsi="Calisto MT"/>
          <w:sz w:val="24"/>
          <w:szCs w:val="24"/>
        </w:rPr>
        <w:t xml:space="preserve">would appreciate receiving from </w:t>
      </w:r>
      <w:r w:rsidR="009335E1" w:rsidRPr="00EA613A">
        <w:rPr>
          <w:rFonts w:ascii="Calisto MT" w:hAnsi="Calisto MT"/>
          <w:sz w:val="24"/>
          <w:szCs w:val="24"/>
        </w:rPr>
        <w:t xml:space="preserve">CSU and UC </w:t>
      </w:r>
      <w:r>
        <w:rPr>
          <w:rFonts w:ascii="Calisto MT" w:hAnsi="Calisto MT"/>
          <w:sz w:val="24"/>
          <w:szCs w:val="24"/>
        </w:rPr>
        <w:t>their</w:t>
      </w:r>
      <w:r w:rsidR="009335E1" w:rsidRPr="00EA613A">
        <w:rPr>
          <w:rFonts w:ascii="Calisto MT" w:hAnsi="Calisto MT"/>
          <w:sz w:val="24"/>
          <w:szCs w:val="24"/>
        </w:rPr>
        <w:t xml:space="preserve"> first-time freshm</w:t>
      </w:r>
      <w:r w:rsidR="00CC36AE">
        <w:rPr>
          <w:rFonts w:ascii="Calisto MT" w:hAnsi="Calisto MT"/>
          <w:sz w:val="24"/>
          <w:szCs w:val="24"/>
        </w:rPr>
        <w:t>e</w:t>
      </w:r>
      <w:r w:rsidR="009335E1" w:rsidRPr="00EA613A">
        <w:rPr>
          <w:rFonts w:ascii="Calisto MT" w:hAnsi="Calisto MT"/>
          <w:sz w:val="24"/>
          <w:szCs w:val="24"/>
        </w:rPr>
        <w:t xml:space="preserve">n enrollment targets for the 2011-12 academic year.  The Commission will use this information, along with its enrollment demand projections, to advise the Governor and legislature on the various ways to address freshman access over the near future, particularly at the community colleges.   </w:t>
      </w:r>
    </w:p>
    <w:p w14:paraId="563F8E3B" w14:textId="77777777" w:rsidR="009335E1" w:rsidRPr="00EA613A" w:rsidRDefault="009335E1">
      <w:pPr>
        <w:rPr>
          <w:rFonts w:ascii="Calisto MT" w:hAnsi="Calisto MT"/>
          <w:sz w:val="24"/>
          <w:szCs w:val="24"/>
        </w:rPr>
      </w:pPr>
      <w:r w:rsidRPr="00EA613A">
        <w:rPr>
          <w:rFonts w:ascii="Calisto MT" w:hAnsi="Calisto MT"/>
          <w:sz w:val="24"/>
          <w:szCs w:val="24"/>
        </w:rPr>
        <w:t xml:space="preserve">Community College Online Data </w:t>
      </w:r>
    </w:p>
    <w:p w14:paraId="5F404ADE" w14:textId="77777777" w:rsidR="009335E1" w:rsidRPr="00EA613A" w:rsidRDefault="009335E1">
      <w:pPr>
        <w:rPr>
          <w:rFonts w:ascii="Calisto MT" w:hAnsi="Calisto MT"/>
          <w:sz w:val="24"/>
          <w:szCs w:val="24"/>
        </w:rPr>
      </w:pPr>
      <w:r w:rsidRPr="00EA613A">
        <w:rPr>
          <w:rFonts w:ascii="Calisto MT" w:hAnsi="Calisto MT"/>
          <w:sz w:val="24"/>
          <w:szCs w:val="24"/>
        </w:rPr>
        <w:t>The community college chancellor’s office supports a</w:t>
      </w:r>
      <w:r w:rsidR="008D601D">
        <w:rPr>
          <w:rFonts w:ascii="Calisto MT" w:hAnsi="Calisto MT"/>
          <w:sz w:val="24"/>
          <w:szCs w:val="24"/>
        </w:rPr>
        <w:t>n</w:t>
      </w:r>
      <w:r w:rsidRPr="00EA613A">
        <w:rPr>
          <w:rFonts w:ascii="Calisto MT" w:hAnsi="Calisto MT"/>
          <w:sz w:val="24"/>
          <w:szCs w:val="24"/>
        </w:rPr>
        <w:t xml:space="preserve"> online data site were users can create and download customized reports on various student success measures</w:t>
      </w:r>
      <w:r w:rsidR="008D601D">
        <w:rPr>
          <w:rFonts w:ascii="Calisto MT" w:hAnsi="Calisto MT"/>
          <w:sz w:val="24"/>
          <w:szCs w:val="24"/>
        </w:rPr>
        <w:t xml:space="preserve">.  The Commission </w:t>
      </w:r>
      <w:r w:rsidRPr="00EA613A">
        <w:rPr>
          <w:rFonts w:ascii="Calisto MT" w:hAnsi="Calisto MT"/>
          <w:sz w:val="24"/>
          <w:szCs w:val="24"/>
        </w:rPr>
        <w:t xml:space="preserve"> recommend</w:t>
      </w:r>
      <w:r w:rsidR="008D601D">
        <w:rPr>
          <w:rFonts w:ascii="Calisto MT" w:hAnsi="Calisto MT"/>
          <w:sz w:val="24"/>
          <w:szCs w:val="24"/>
        </w:rPr>
        <w:t>s</w:t>
      </w:r>
      <w:r w:rsidRPr="00EA613A">
        <w:rPr>
          <w:rFonts w:ascii="Calisto MT" w:hAnsi="Calisto MT"/>
          <w:sz w:val="24"/>
          <w:szCs w:val="24"/>
        </w:rPr>
        <w:t xml:space="preserve"> that the Community College Chancellor’s Office consider enhancing its student data tool so that student success measures that are of high interest to policymakers and researchers could be arrayed by several demographic factors at a time while not compromising data quality and confidentiality protections.</w:t>
      </w:r>
    </w:p>
    <w:p w14:paraId="408513E5" w14:textId="77777777" w:rsidR="009335E1" w:rsidRPr="00EA613A" w:rsidRDefault="009335E1">
      <w:pPr>
        <w:rPr>
          <w:rFonts w:ascii="Calisto MT" w:hAnsi="Calisto MT"/>
          <w:sz w:val="24"/>
          <w:szCs w:val="24"/>
        </w:rPr>
      </w:pPr>
      <w:r w:rsidRPr="00EA613A">
        <w:rPr>
          <w:rFonts w:ascii="Calisto MT" w:hAnsi="Calisto MT"/>
          <w:sz w:val="24"/>
          <w:szCs w:val="24"/>
        </w:rPr>
        <w:t xml:space="preserve">The Commission also recommends an enhancement that would allow users to derive the proportion of community college students that complete courses with a B grade or better by </w:t>
      </w:r>
      <w:r w:rsidRPr="00EA613A">
        <w:rPr>
          <w:rFonts w:ascii="Calisto MT" w:hAnsi="Calisto MT"/>
          <w:sz w:val="24"/>
          <w:szCs w:val="24"/>
        </w:rPr>
        <w:lastRenderedPageBreak/>
        <w:t>demographic factors of interest.  Current</w:t>
      </w:r>
      <w:r w:rsidR="00D90C55" w:rsidRPr="00EA613A">
        <w:rPr>
          <w:rFonts w:ascii="Calisto MT" w:hAnsi="Calisto MT"/>
          <w:sz w:val="24"/>
          <w:szCs w:val="24"/>
        </w:rPr>
        <w:t>ly</w:t>
      </w:r>
      <w:r w:rsidRPr="00EA613A">
        <w:rPr>
          <w:rFonts w:ascii="Calisto MT" w:hAnsi="Calisto MT"/>
          <w:sz w:val="24"/>
          <w:szCs w:val="24"/>
        </w:rPr>
        <w:t xml:space="preserve">, it is only possible to obtain information on </w:t>
      </w:r>
      <w:r w:rsidR="008D601D">
        <w:rPr>
          <w:rFonts w:ascii="Calisto MT" w:hAnsi="Calisto MT"/>
          <w:sz w:val="24"/>
          <w:szCs w:val="24"/>
        </w:rPr>
        <w:t xml:space="preserve">course </w:t>
      </w:r>
      <w:r w:rsidRPr="00EA613A">
        <w:rPr>
          <w:rFonts w:ascii="Calisto MT" w:hAnsi="Calisto MT"/>
          <w:sz w:val="24"/>
          <w:szCs w:val="24"/>
        </w:rPr>
        <w:t xml:space="preserve">completions with a C grade or better.    </w:t>
      </w:r>
    </w:p>
    <w:p w14:paraId="4C590B96" w14:textId="77777777" w:rsidR="009335E1" w:rsidRPr="00EA613A" w:rsidRDefault="009335E1">
      <w:pPr>
        <w:rPr>
          <w:rFonts w:ascii="Calisto MT" w:hAnsi="Calisto MT"/>
          <w:sz w:val="24"/>
          <w:szCs w:val="24"/>
        </w:rPr>
      </w:pPr>
      <w:r w:rsidRPr="00EA613A">
        <w:rPr>
          <w:rFonts w:ascii="Calisto MT" w:hAnsi="Calisto MT"/>
          <w:sz w:val="24"/>
          <w:szCs w:val="24"/>
        </w:rPr>
        <w:t>Community College Student Goal Indicator</w:t>
      </w:r>
    </w:p>
    <w:p w14:paraId="0F1E59B4" w14:textId="77777777" w:rsidR="009335E1" w:rsidRPr="00EA613A" w:rsidRDefault="009335E1">
      <w:pPr>
        <w:rPr>
          <w:rFonts w:ascii="Calisto MT" w:hAnsi="Calisto MT"/>
          <w:sz w:val="24"/>
          <w:szCs w:val="24"/>
        </w:rPr>
      </w:pPr>
      <w:r w:rsidRPr="00EA613A">
        <w:rPr>
          <w:rFonts w:ascii="Calisto MT" w:hAnsi="Calisto MT"/>
          <w:sz w:val="24"/>
          <w:szCs w:val="24"/>
        </w:rPr>
        <w:t xml:space="preserve">As part of the community college admission process, applicants are asked to state their education goal.  Few studies have related the student goal indicator to student success outcomes because the indictor </w:t>
      </w:r>
      <w:proofErr w:type="gramStart"/>
      <w:r w:rsidRPr="00EA613A">
        <w:rPr>
          <w:rFonts w:ascii="Calisto MT" w:hAnsi="Calisto MT"/>
          <w:sz w:val="24"/>
          <w:szCs w:val="24"/>
        </w:rPr>
        <w:t>is considered to be</w:t>
      </w:r>
      <w:proofErr w:type="gramEnd"/>
      <w:r w:rsidRPr="00EA613A">
        <w:rPr>
          <w:rFonts w:ascii="Calisto MT" w:hAnsi="Calisto MT"/>
          <w:sz w:val="24"/>
          <w:szCs w:val="24"/>
        </w:rPr>
        <w:t xml:space="preserve"> unreliable as a true measure of student intent.</w:t>
      </w:r>
    </w:p>
    <w:p w14:paraId="1A640A90" w14:textId="77777777" w:rsidR="009335E1" w:rsidRPr="00EA613A" w:rsidRDefault="009335E1">
      <w:pPr>
        <w:rPr>
          <w:rFonts w:ascii="Calisto MT" w:hAnsi="Calisto MT"/>
          <w:sz w:val="24"/>
          <w:szCs w:val="24"/>
        </w:rPr>
      </w:pPr>
      <w:r w:rsidRPr="00EA613A">
        <w:rPr>
          <w:rFonts w:ascii="Calisto MT" w:hAnsi="Calisto MT"/>
          <w:sz w:val="24"/>
          <w:szCs w:val="24"/>
        </w:rPr>
        <w:t>The Commission recommends that staff consult with community college researchers in developing a qualitative study to determine how the student goal indicator could be made more valid and reliable.</w:t>
      </w:r>
    </w:p>
    <w:p w14:paraId="0AF5E452" w14:textId="77777777" w:rsidR="009335E1" w:rsidRPr="00EA613A" w:rsidRDefault="00CC36AE">
      <w:pPr>
        <w:rPr>
          <w:rFonts w:ascii="Calisto MT" w:hAnsi="Calisto MT"/>
          <w:sz w:val="24"/>
          <w:szCs w:val="24"/>
        </w:rPr>
      </w:pPr>
      <w:r>
        <w:rPr>
          <w:rFonts w:ascii="Calisto MT" w:hAnsi="Calisto MT"/>
          <w:sz w:val="24"/>
          <w:szCs w:val="24"/>
        </w:rPr>
        <w:t>CPEC Web Site of Major</w:t>
      </w:r>
      <w:r w:rsidR="009335E1" w:rsidRPr="00EA613A">
        <w:rPr>
          <w:rFonts w:ascii="Calisto MT" w:hAnsi="Calisto MT"/>
          <w:sz w:val="24"/>
          <w:szCs w:val="24"/>
        </w:rPr>
        <w:t xml:space="preserve"> Student Success Indicators </w:t>
      </w:r>
    </w:p>
    <w:p w14:paraId="1644E580" w14:textId="77777777" w:rsidR="009335E1" w:rsidRPr="00EA613A" w:rsidRDefault="009335E1">
      <w:pPr>
        <w:rPr>
          <w:rFonts w:ascii="Calisto MT" w:hAnsi="Calisto MT"/>
          <w:sz w:val="24"/>
          <w:szCs w:val="24"/>
        </w:rPr>
      </w:pPr>
      <w:r w:rsidRPr="00EA613A">
        <w:rPr>
          <w:rFonts w:ascii="Calisto MT" w:hAnsi="Calisto MT"/>
          <w:sz w:val="24"/>
          <w:szCs w:val="24"/>
        </w:rPr>
        <w:t xml:space="preserve">Commission recommends that a CPEC Website of </w:t>
      </w:r>
      <w:r w:rsidR="008D601D" w:rsidRPr="008D601D">
        <w:rPr>
          <w:rFonts w:ascii="Calisto MT" w:hAnsi="Calisto MT"/>
          <w:i/>
          <w:sz w:val="24"/>
          <w:szCs w:val="24"/>
        </w:rPr>
        <w:t>Major</w:t>
      </w:r>
      <w:r w:rsidRPr="00EA613A">
        <w:rPr>
          <w:rFonts w:ascii="Calisto MT" w:hAnsi="Calisto MT"/>
          <w:i/>
          <w:sz w:val="24"/>
          <w:szCs w:val="24"/>
        </w:rPr>
        <w:t xml:space="preserve"> Success Indicators</w:t>
      </w:r>
      <w:r w:rsidRPr="00EA613A">
        <w:rPr>
          <w:rFonts w:ascii="Calisto MT" w:hAnsi="Calisto MT"/>
          <w:sz w:val="24"/>
          <w:szCs w:val="24"/>
        </w:rPr>
        <w:t xml:space="preserve"> be established so that public officials and the general public can obtain the most desirable success outcome data from a single site. Links would be provided to each system’s online data site for users interested in a broader range of success measures, or who want greater detail.  Staff will consult with the CPEC Student Success Advisory Committee, the public higher education systems, and the Association of Independent California Colleges and Universities in determining the most useful set of leading indicators.  </w:t>
      </w:r>
    </w:p>
    <w:p w14:paraId="6C250C74" w14:textId="77777777" w:rsidR="00D90C55" w:rsidRPr="00EA613A" w:rsidRDefault="00D90C55">
      <w:pPr>
        <w:rPr>
          <w:rFonts w:ascii="Calisto MT" w:hAnsi="Calisto MT"/>
          <w:sz w:val="24"/>
          <w:szCs w:val="24"/>
        </w:rPr>
      </w:pPr>
      <w:r w:rsidRPr="00EA613A">
        <w:rPr>
          <w:rFonts w:ascii="Calisto MT" w:hAnsi="Calisto MT"/>
          <w:sz w:val="24"/>
          <w:szCs w:val="24"/>
        </w:rPr>
        <w:t>Adult Education and Basic Skills Program Integration</w:t>
      </w:r>
    </w:p>
    <w:p w14:paraId="645BBDBE" w14:textId="77777777" w:rsidR="0024637A" w:rsidRPr="00EA613A" w:rsidRDefault="00EB67A0">
      <w:pPr>
        <w:rPr>
          <w:rFonts w:ascii="Calisto MT" w:hAnsi="Calisto MT"/>
          <w:sz w:val="24"/>
          <w:szCs w:val="24"/>
        </w:rPr>
      </w:pPr>
      <w:r w:rsidRPr="00EA613A">
        <w:rPr>
          <w:rFonts w:ascii="Calisto MT" w:hAnsi="Calisto MT"/>
          <w:sz w:val="24"/>
          <w:szCs w:val="24"/>
        </w:rPr>
        <w:t xml:space="preserve">It is readily acknowledged that student success is enhanced when programs that share a common purpose are integrated in a coherent manner.  The California Budget Project </w:t>
      </w:r>
      <w:r w:rsidR="00004242">
        <w:rPr>
          <w:rFonts w:ascii="Calisto MT" w:hAnsi="Calisto MT"/>
          <w:sz w:val="24"/>
          <w:szCs w:val="24"/>
        </w:rPr>
        <w:t xml:space="preserve">recommended </w:t>
      </w:r>
      <w:r w:rsidRPr="00EA613A">
        <w:rPr>
          <w:rFonts w:ascii="Calisto MT" w:hAnsi="Calisto MT"/>
          <w:sz w:val="24"/>
          <w:szCs w:val="24"/>
        </w:rPr>
        <w:t xml:space="preserve">that the Adult Education Program of the California Department of Education and the Basic Skills Program of the California </w:t>
      </w:r>
      <w:r w:rsidR="0024637A" w:rsidRPr="00EA613A">
        <w:rPr>
          <w:rFonts w:ascii="Calisto MT" w:hAnsi="Calisto MT"/>
          <w:sz w:val="24"/>
          <w:szCs w:val="24"/>
        </w:rPr>
        <w:t>Community Colleges be integrated,</w:t>
      </w:r>
      <w:r w:rsidRPr="00EA613A">
        <w:rPr>
          <w:rFonts w:ascii="Calisto MT" w:hAnsi="Calisto MT"/>
          <w:sz w:val="24"/>
          <w:szCs w:val="24"/>
        </w:rPr>
        <w:t xml:space="preserve"> eit</w:t>
      </w:r>
      <w:r w:rsidR="0024637A" w:rsidRPr="00EA613A">
        <w:rPr>
          <w:rFonts w:ascii="Calisto MT" w:hAnsi="Calisto MT"/>
          <w:sz w:val="24"/>
          <w:szCs w:val="24"/>
        </w:rPr>
        <w:t>her through common governance, or through well-coordinated regional networks.</w:t>
      </w:r>
    </w:p>
    <w:p w14:paraId="2E8B08C0" w14:textId="77777777" w:rsidR="0024637A" w:rsidRDefault="00421C1A">
      <w:pPr>
        <w:rPr>
          <w:rFonts w:ascii="Calisto MT" w:hAnsi="Calisto MT"/>
          <w:sz w:val="24"/>
          <w:szCs w:val="24"/>
        </w:rPr>
      </w:pPr>
      <w:r>
        <w:rPr>
          <w:rFonts w:ascii="Calisto MT" w:hAnsi="Calisto MT"/>
          <w:sz w:val="24"/>
          <w:szCs w:val="24"/>
        </w:rPr>
        <w:t>The Commission is not certain that a common governance structure would work, given the</w:t>
      </w:r>
      <w:r w:rsidR="0024637A" w:rsidRPr="00EA613A">
        <w:rPr>
          <w:rFonts w:ascii="Calisto MT" w:hAnsi="Calisto MT"/>
          <w:sz w:val="24"/>
          <w:szCs w:val="24"/>
        </w:rPr>
        <w:t xml:space="preserve"> </w:t>
      </w:r>
      <w:r w:rsidR="00C56885" w:rsidRPr="00EA613A">
        <w:rPr>
          <w:rFonts w:ascii="Calisto MT" w:hAnsi="Calisto MT"/>
          <w:sz w:val="24"/>
          <w:szCs w:val="24"/>
        </w:rPr>
        <w:t xml:space="preserve">enormous challenges </w:t>
      </w:r>
      <w:r>
        <w:rPr>
          <w:rFonts w:ascii="Calisto MT" w:hAnsi="Calisto MT"/>
          <w:sz w:val="24"/>
          <w:szCs w:val="24"/>
        </w:rPr>
        <w:t xml:space="preserve">cited by CBP </w:t>
      </w:r>
      <w:r w:rsidR="00C56885" w:rsidRPr="00EA613A">
        <w:rPr>
          <w:rFonts w:ascii="Calisto MT" w:hAnsi="Calisto MT"/>
          <w:sz w:val="24"/>
          <w:szCs w:val="24"/>
        </w:rPr>
        <w:t>that must be overcome: competition for students can drive a wedge between programs; federal policies make it difficult to use common assessment tools; CDE and the community colleges serve somewhat different types of student</w:t>
      </w:r>
      <w:r w:rsidR="00084D1F" w:rsidRPr="00EA613A">
        <w:rPr>
          <w:rFonts w:ascii="Calisto MT" w:hAnsi="Calisto MT"/>
          <w:sz w:val="24"/>
          <w:szCs w:val="24"/>
        </w:rPr>
        <w:t>s</w:t>
      </w:r>
      <w:r w:rsidR="00C56885" w:rsidRPr="00EA613A">
        <w:rPr>
          <w:rFonts w:ascii="Calisto MT" w:hAnsi="Calisto MT"/>
          <w:sz w:val="24"/>
          <w:szCs w:val="24"/>
        </w:rPr>
        <w:t>; and there are differences in pedagogical approaches and institutional cultures between CDE and the community colleges.</w:t>
      </w:r>
    </w:p>
    <w:p w14:paraId="26DB88B7" w14:textId="77777777" w:rsidR="009F4168" w:rsidRDefault="00421C1A">
      <w:pPr>
        <w:rPr>
          <w:rFonts w:ascii="Calisto MT" w:hAnsi="Calisto MT"/>
          <w:sz w:val="24"/>
          <w:szCs w:val="24"/>
        </w:rPr>
      </w:pPr>
      <w:r>
        <w:rPr>
          <w:rFonts w:ascii="Calisto MT" w:hAnsi="Calisto MT"/>
          <w:sz w:val="24"/>
          <w:szCs w:val="24"/>
        </w:rPr>
        <w:t xml:space="preserve">The Commission </w:t>
      </w:r>
      <w:r w:rsidR="007557A7">
        <w:rPr>
          <w:rFonts w:ascii="Calisto MT" w:hAnsi="Calisto MT"/>
          <w:sz w:val="24"/>
          <w:szCs w:val="24"/>
        </w:rPr>
        <w:t xml:space="preserve">believes the </w:t>
      </w:r>
      <w:r>
        <w:rPr>
          <w:rFonts w:ascii="Calisto MT" w:hAnsi="Calisto MT"/>
          <w:sz w:val="24"/>
          <w:szCs w:val="24"/>
        </w:rPr>
        <w:t xml:space="preserve">Community College Task Force on Student Success </w:t>
      </w:r>
      <w:r w:rsidR="007557A7">
        <w:rPr>
          <w:rFonts w:ascii="Calisto MT" w:hAnsi="Calisto MT"/>
          <w:sz w:val="24"/>
          <w:szCs w:val="24"/>
        </w:rPr>
        <w:t xml:space="preserve">is the appropriate entity </w:t>
      </w:r>
      <w:r>
        <w:rPr>
          <w:rFonts w:ascii="Calisto MT" w:hAnsi="Calisto MT"/>
          <w:sz w:val="24"/>
          <w:szCs w:val="24"/>
        </w:rPr>
        <w:t>to address coordination and governance issue</w:t>
      </w:r>
      <w:r w:rsidR="007557A7">
        <w:rPr>
          <w:rFonts w:ascii="Calisto MT" w:hAnsi="Calisto MT"/>
          <w:sz w:val="24"/>
          <w:szCs w:val="24"/>
        </w:rPr>
        <w:t>s</w:t>
      </w:r>
      <w:r>
        <w:rPr>
          <w:rFonts w:ascii="Calisto MT" w:hAnsi="Calisto MT"/>
          <w:sz w:val="24"/>
          <w:szCs w:val="24"/>
        </w:rPr>
        <w:t xml:space="preserve"> with CBP and the Superintendent of Public Instruction. The Commission extends an invitation to </w:t>
      </w:r>
      <w:r w:rsidR="00121C23">
        <w:rPr>
          <w:rFonts w:ascii="Calisto MT" w:hAnsi="Calisto MT"/>
          <w:sz w:val="24"/>
          <w:szCs w:val="24"/>
        </w:rPr>
        <w:t xml:space="preserve">the Task </w:t>
      </w:r>
      <w:r w:rsidR="00121C23">
        <w:rPr>
          <w:rFonts w:ascii="Calisto MT" w:hAnsi="Calisto MT"/>
          <w:sz w:val="24"/>
          <w:szCs w:val="24"/>
        </w:rPr>
        <w:lastRenderedPageBreak/>
        <w:t>Force</w:t>
      </w:r>
      <w:r w:rsidR="009F4168">
        <w:rPr>
          <w:rFonts w:ascii="Calisto MT" w:hAnsi="Calisto MT"/>
          <w:sz w:val="24"/>
          <w:szCs w:val="24"/>
        </w:rPr>
        <w:t xml:space="preserve">, CBP, and the Superintendent </w:t>
      </w:r>
      <w:r w:rsidR="00121C23">
        <w:rPr>
          <w:rFonts w:ascii="Calisto MT" w:hAnsi="Calisto MT"/>
          <w:sz w:val="24"/>
          <w:szCs w:val="24"/>
        </w:rPr>
        <w:t xml:space="preserve">to </w:t>
      </w:r>
      <w:r w:rsidR="009F4168">
        <w:rPr>
          <w:rFonts w:ascii="Calisto MT" w:hAnsi="Calisto MT"/>
          <w:sz w:val="24"/>
          <w:szCs w:val="24"/>
        </w:rPr>
        <w:t xml:space="preserve">part of a panel </w:t>
      </w:r>
      <w:r w:rsidR="00121C23">
        <w:rPr>
          <w:rFonts w:ascii="Calisto MT" w:hAnsi="Calisto MT"/>
          <w:sz w:val="24"/>
          <w:szCs w:val="24"/>
        </w:rPr>
        <w:t>discuss</w:t>
      </w:r>
      <w:r w:rsidR="009F4168">
        <w:rPr>
          <w:rFonts w:ascii="Calisto MT" w:hAnsi="Calisto MT"/>
          <w:sz w:val="24"/>
          <w:szCs w:val="24"/>
        </w:rPr>
        <w:t>ion at a future Commission meeting.</w:t>
      </w:r>
    </w:p>
    <w:p w14:paraId="4F189B96" w14:textId="77777777" w:rsidR="009F4168" w:rsidRDefault="009F4168">
      <w:pPr>
        <w:rPr>
          <w:rFonts w:ascii="Calisto MT" w:hAnsi="Calisto MT"/>
          <w:sz w:val="24"/>
          <w:szCs w:val="24"/>
        </w:rPr>
      </w:pPr>
    </w:p>
    <w:p w14:paraId="7E15B1CA" w14:textId="77777777" w:rsidR="009335E1" w:rsidRPr="00EA613A" w:rsidRDefault="00EB67A0">
      <w:pPr>
        <w:rPr>
          <w:rFonts w:ascii="Calisto MT" w:hAnsi="Calisto MT"/>
          <w:sz w:val="24"/>
          <w:szCs w:val="24"/>
        </w:rPr>
      </w:pPr>
      <w:r w:rsidRPr="00EA613A">
        <w:rPr>
          <w:rFonts w:ascii="Calisto MT" w:hAnsi="Calisto MT"/>
          <w:sz w:val="24"/>
          <w:szCs w:val="24"/>
        </w:rPr>
        <w:t xml:space="preserve"> </w:t>
      </w:r>
      <w:r w:rsidR="009335E1" w:rsidRPr="00EA613A">
        <w:rPr>
          <w:rFonts w:ascii="Calisto MT" w:hAnsi="Calisto MT"/>
          <w:sz w:val="24"/>
          <w:szCs w:val="24"/>
        </w:rPr>
        <w:t>Best Practices</w:t>
      </w:r>
    </w:p>
    <w:p w14:paraId="21528C98" w14:textId="77777777" w:rsidR="009335E1" w:rsidRPr="00EA613A" w:rsidRDefault="009335E1" w:rsidP="000475AB">
      <w:pPr>
        <w:rPr>
          <w:rFonts w:ascii="Calisto MT" w:hAnsi="Calisto MT"/>
          <w:sz w:val="24"/>
          <w:szCs w:val="24"/>
        </w:rPr>
      </w:pPr>
      <w:r w:rsidRPr="00EA613A">
        <w:rPr>
          <w:rFonts w:ascii="Calisto MT" w:hAnsi="Calisto MT"/>
          <w:sz w:val="24"/>
          <w:szCs w:val="24"/>
        </w:rPr>
        <w:t>The Commission endorses the recommendation of Moore</w:t>
      </w:r>
      <w:r w:rsidR="009F4168">
        <w:rPr>
          <w:rFonts w:ascii="Calisto MT" w:hAnsi="Calisto MT"/>
          <w:sz w:val="24"/>
          <w:szCs w:val="24"/>
        </w:rPr>
        <w:t xml:space="preserve"> and </w:t>
      </w:r>
      <w:proofErr w:type="spellStart"/>
      <w:r w:rsidR="009F4168">
        <w:rPr>
          <w:rFonts w:ascii="Calisto MT" w:hAnsi="Calisto MT"/>
          <w:sz w:val="24"/>
          <w:szCs w:val="24"/>
        </w:rPr>
        <w:t>Shulock</w:t>
      </w:r>
      <w:proofErr w:type="spellEnd"/>
      <w:r w:rsidRPr="00EA613A">
        <w:rPr>
          <w:rFonts w:ascii="Calisto MT" w:hAnsi="Calisto MT"/>
          <w:sz w:val="24"/>
          <w:szCs w:val="24"/>
        </w:rPr>
        <w:t xml:space="preserve"> (2010) that a formal process be initiated by which colleges and universities share information regarding institutional practice that have led to improvements in student success outcomes. </w:t>
      </w:r>
    </w:p>
    <w:p w14:paraId="76E86095" w14:textId="77777777" w:rsidR="009335E1" w:rsidRPr="00EA613A" w:rsidRDefault="009335E1" w:rsidP="000475AB">
      <w:pPr>
        <w:rPr>
          <w:rFonts w:ascii="Calisto MT" w:hAnsi="Calisto MT" w:cstheme="minorHAnsi"/>
          <w:color w:val="000000"/>
          <w:sz w:val="24"/>
          <w:szCs w:val="24"/>
        </w:rPr>
      </w:pPr>
      <w:r w:rsidRPr="00EA613A">
        <w:rPr>
          <w:rFonts w:ascii="Calisto MT" w:hAnsi="Calisto MT"/>
          <w:sz w:val="24"/>
          <w:szCs w:val="24"/>
        </w:rPr>
        <w:t xml:space="preserve">The community college system has made progress in this area by establishing an online site called the </w:t>
      </w:r>
      <w:r w:rsidRPr="00EA613A">
        <w:rPr>
          <w:rFonts w:ascii="Calisto MT" w:hAnsi="Calisto MT" w:cstheme="minorHAnsi"/>
          <w:i/>
          <w:color w:val="000000"/>
          <w:sz w:val="24"/>
          <w:szCs w:val="24"/>
        </w:rPr>
        <w:t>Center for Student Success Promising Practice Archive</w:t>
      </w:r>
      <w:r w:rsidRPr="00EA613A">
        <w:rPr>
          <w:rFonts w:ascii="Calisto MT" w:hAnsi="Calisto MT" w:cstheme="minorHAnsi"/>
          <w:color w:val="000000"/>
          <w:sz w:val="24"/>
          <w:szCs w:val="24"/>
        </w:rPr>
        <w:t>.  W</w:t>
      </w:r>
      <w:r w:rsidRPr="00EA613A">
        <w:rPr>
          <w:rFonts w:ascii="Calisto MT" w:hAnsi="Calisto MT" w:cstheme="minorHAnsi"/>
          <w:sz w:val="24"/>
          <w:szCs w:val="24"/>
        </w:rPr>
        <w:t>ith few exceptions, best practice examples posted to the site contain only general statements about program impact and success. However, a link is provided that allows interested parties to obtain more in-depth information from the host campus and the faculty members responsible for developing the practice</w:t>
      </w:r>
      <w:r w:rsidRPr="00EA613A">
        <w:rPr>
          <w:rFonts w:ascii="Calisto MT" w:hAnsi="Calisto MT" w:cstheme="minorHAnsi"/>
          <w:color w:val="000000"/>
          <w:sz w:val="24"/>
          <w:szCs w:val="24"/>
        </w:rPr>
        <w:t xml:space="preserve">  </w:t>
      </w:r>
    </w:p>
    <w:p w14:paraId="4BCE2B44" w14:textId="77777777" w:rsidR="009335E1" w:rsidRPr="00EA613A" w:rsidRDefault="009335E1" w:rsidP="000475AB">
      <w:pPr>
        <w:rPr>
          <w:rFonts w:ascii="Calisto MT" w:hAnsi="Calisto MT" w:cstheme="minorHAnsi"/>
          <w:color w:val="000000"/>
          <w:sz w:val="24"/>
          <w:szCs w:val="24"/>
        </w:rPr>
      </w:pPr>
      <w:r w:rsidRPr="00EA613A">
        <w:rPr>
          <w:rFonts w:ascii="Calisto MT" w:hAnsi="Calisto MT" w:cstheme="minorHAnsi"/>
          <w:color w:val="000000"/>
          <w:sz w:val="24"/>
          <w:szCs w:val="24"/>
        </w:rPr>
        <w:t>Statewide Higher Education Goals</w:t>
      </w:r>
    </w:p>
    <w:p w14:paraId="3F5EA259" w14:textId="77777777" w:rsidR="009335E1" w:rsidRPr="00EA613A" w:rsidRDefault="009335E1" w:rsidP="000475AB">
      <w:pPr>
        <w:rPr>
          <w:rFonts w:ascii="Calisto MT" w:hAnsi="Calisto MT" w:cstheme="minorHAnsi"/>
          <w:color w:val="000000"/>
          <w:sz w:val="24"/>
          <w:szCs w:val="24"/>
        </w:rPr>
      </w:pPr>
      <w:r w:rsidRPr="00EA613A">
        <w:rPr>
          <w:rFonts w:ascii="Calisto MT" w:hAnsi="Calisto MT" w:cstheme="minorHAnsi"/>
          <w:color w:val="000000"/>
          <w:sz w:val="24"/>
          <w:szCs w:val="24"/>
        </w:rPr>
        <w:t xml:space="preserve">Numerous educators and policy institutes continue to urge California to develop specific higher education performance goals, and that the Governor and the Legislature enact annual budget plans that are consistent with higher education performance priorities.  Some argue that, given the complexity of the state’s higher education enterprise, it is virtually impossible to reach </w:t>
      </w:r>
      <w:proofErr w:type="gramStart"/>
      <w:r w:rsidRPr="00EA613A">
        <w:rPr>
          <w:rFonts w:ascii="Calisto MT" w:hAnsi="Calisto MT" w:cstheme="minorHAnsi"/>
          <w:color w:val="000000"/>
          <w:sz w:val="24"/>
          <w:szCs w:val="24"/>
        </w:rPr>
        <w:t>general consensus</w:t>
      </w:r>
      <w:proofErr w:type="gramEnd"/>
      <w:r w:rsidRPr="00EA613A">
        <w:rPr>
          <w:rFonts w:ascii="Calisto MT" w:hAnsi="Calisto MT" w:cstheme="minorHAnsi"/>
          <w:color w:val="000000"/>
          <w:sz w:val="24"/>
          <w:szCs w:val="24"/>
        </w:rPr>
        <w:t xml:space="preserve"> on desired performance outcomes and priorities.</w:t>
      </w:r>
    </w:p>
    <w:p w14:paraId="2C871796" w14:textId="77777777" w:rsidR="009335E1" w:rsidRPr="00EA613A" w:rsidRDefault="009335E1" w:rsidP="000475AB">
      <w:pPr>
        <w:rPr>
          <w:rFonts w:ascii="Calisto MT" w:hAnsi="Calisto MT" w:cstheme="minorHAnsi"/>
          <w:color w:val="000000"/>
          <w:sz w:val="24"/>
          <w:szCs w:val="24"/>
        </w:rPr>
      </w:pPr>
      <w:proofErr w:type="gramStart"/>
      <w:r w:rsidRPr="00EA613A">
        <w:rPr>
          <w:rFonts w:ascii="Calisto MT" w:hAnsi="Calisto MT" w:cstheme="minorHAnsi"/>
          <w:color w:val="000000"/>
          <w:sz w:val="24"/>
          <w:szCs w:val="24"/>
        </w:rPr>
        <w:t>Jane Wellman, Executive Director of the Delta Project on Postsecondary Costs, Productivity, and Accountability,</w:t>
      </w:r>
      <w:proofErr w:type="gramEnd"/>
      <w:r w:rsidRPr="00EA613A">
        <w:rPr>
          <w:rFonts w:ascii="Calisto MT" w:hAnsi="Calisto MT" w:cstheme="minorHAnsi"/>
          <w:color w:val="000000"/>
          <w:sz w:val="24"/>
          <w:szCs w:val="24"/>
        </w:rPr>
        <w:t xml:space="preserve"> delivered a recent address to the Commission reaffirming the importance of higher education goal-setting.  Ms. Wellman believes it </w:t>
      </w:r>
      <w:r w:rsidR="00795926">
        <w:rPr>
          <w:rFonts w:ascii="Calisto MT" w:hAnsi="Calisto MT" w:cstheme="minorHAnsi"/>
          <w:color w:val="000000"/>
          <w:sz w:val="24"/>
          <w:szCs w:val="24"/>
        </w:rPr>
        <w:t>important for</w:t>
      </w:r>
      <w:r w:rsidRPr="00EA613A">
        <w:rPr>
          <w:rFonts w:ascii="Calisto MT" w:hAnsi="Calisto MT" w:cstheme="minorHAnsi"/>
          <w:color w:val="000000"/>
          <w:sz w:val="24"/>
          <w:szCs w:val="24"/>
        </w:rPr>
        <w:t xml:space="preserve">    CPEC assumes major </w:t>
      </w:r>
      <w:r w:rsidR="00DD2EB3">
        <w:rPr>
          <w:rFonts w:ascii="Calisto MT" w:hAnsi="Calisto MT" w:cstheme="minorHAnsi"/>
          <w:color w:val="000000"/>
          <w:sz w:val="24"/>
          <w:szCs w:val="24"/>
        </w:rPr>
        <w:t>role in</w:t>
      </w:r>
      <w:r w:rsidRPr="00EA613A">
        <w:rPr>
          <w:rFonts w:ascii="Calisto MT" w:hAnsi="Calisto MT" w:cstheme="minorHAnsi"/>
          <w:color w:val="000000"/>
          <w:sz w:val="24"/>
          <w:szCs w:val="24"/>
        </w:rPr>
        <w:t xml:space="preserve"> its development.</w:t>
      </w:r>
    </w:p>
    <w:p w14:paraId="55A09482" w14:textId="77777777" w:rsidR="009335E1" w:rsidRPr="00EA613A" w:rsidRDefault="009335E1" w:rsidP="000475AB">
      <w:pPr>
        <w:rPr>
          <w:rFonts w:ascii="Calisto MT" w:hAnsi="Calisto MT" w:cstheme="minorHAnsi"/>
          <w:color w:val="000000"/>
          <w:sz w:val="24"/>
          <w:szCs w:val="24"/>
        </w:rPr>
      </w:pPr>
      <w:r w:rsidRPr="00EA613A">
        <w:rPr>
          <w:rFonts w:ascii="Calisto MT" w:hAnsi="Calisto MT" w:cstheme="minorHAnsi"/>
          <w:color w:val="000000"/>
          <w:sz w:val="24"/>
          <w:szCs w:val="24"/>
        </w:rPr>
        <w:t>As an initial step, the Commission recommends that staff, in consultation with the public systems</w:t>
      </w:r>
      <w:r w:rsidR="009F4168">
        <w:rPr>
          <w:rFonts w:ascii="Calisto MT" w:hAnsi="Calisto MT" w:cstheme="minorHAnsi"/>
          <w:color w:val="000000"/>
          <w:sz w:val="24"/>
          <w:szCs w:val="24"/>
        </w:rPr>
        <w:t>,</w:t>
      </w:r>
      <w:r w:rsidRPr="00EA613A">
        <w:rPr>
          <w:rFonts w:ascii="Calisto MT" w:hAnsi="Calisto MT" w:cstheme="minorHAnsi"/>
          <w:color w:val="000000"/>
          <w:sz w:val="24"/>
          <w:szCs w:val="24"/>
        </w:rPr>
        <w:t xml:space="preserve"> AICCC</w:t>
      </w:r>
      <w:r w:rsidR="00805199" w:rsidRPr="00EA613A">
        <w:rPr>
          <w:rFonts w:ascii="Calisto MT" w:hAnsi="Calisto MT" w:cstheme="minorHAnsi"/>
          <w:color w:val="000000"/>
          <w:sz w:val="24"/>
          <w:szCs w:val="24"/>
        </w:rPr>
        <w:t>U</w:t>
      </w:r>
      <w:r w:rsidR="009F4168">
        <w:rPr>
          <w:rFonts w:ascii="Calisto MT" w:hAnsi="Calisto MT" w:cstheme="minorHAnsi"/>
          <w:color w:val="000000"/>
          <w:sz w:val="24"/>
          <w:szCs w:val="24"/>
        </w:rPr>
        <w:t xml:space="preserve"> and other interested parties</w:t>
      </w:r>
      <w:r w:rsidRPr="00EA613A">
        <w:rPr>
          <w:rFonts w:ascii="Calisto MT" w:hAnsi="Calisto MT" w:cstheme="minorHAnsi"/>
          <w:color w:val="000000"/>
          <w:sz w:val="24"/>
          <w:szCs w:val="24"/>
        </w:rPr>
        <w:t xml:space="preserve">, build on the planning analyses contained in </w:t>
      </w:r>
      <w:r w:rsidRPr="00EA613A">
        <w:rPr>
          <w:rFonts w:ascii="Calisto MT" w:hAnsi="Calisto MT" w:cstheme="minorHAnsi"/>
          <w:i/>
          <w:color w:val="000000"/>
          <w:sz w:val="24"/>
          <w:szCs w:val="24"/>
        </w:rPr>
        <w:t>Ready or Not Here They Come</w:t>
      </w:r>
      <w:r>
        <w:rPr>
          <w:rFonts w:cstheme="minorHAnsi"/>
          <w:color w:val="000000"/>
          <w:sz w:val="24"/>
          <w:szCs w:val="24"/>
        </w:rPr>
        <w:t xml:space="preserve"> and </w:t>
      </w:r>
      <w:r w:rsidRPr="009F4168">
        <w:rPr>
          <w:rFonts w:ascii="Calisto MT" w:hAnsi="Calisto MT" w:cstheme="minorHAnsi"/>
          <w:color w:val="000000"/>
          <w:sz w:val="24"/>
          <w:szCs w:val="24"/>
        </w:rPr>
        <w:t>other relevant Commission’s reports by developing clear goals regarding student</w:t>
      </w:r>
      <w:r>
        <w:rPr>
          <w:rFonts w:cstheme="minorHAnsi"/>
          <w:color w:val="000000"/>
          <w:sz w:val="24"/>
          <w:szCs w:val="24"/>
        </w:rPr>
        <w:t xml:space="preserve"> </w:t>
      </w:r>
      <w:r w:rsidRPr="00EA613A">
        <w:rPr>
          <w:rFonts w:ascii="Calisto MT" w:hAnsi="Calisto MT" w:cstheme="minorHAnsi"/>
          <w:color w:val="000000"/>
          <w:sz w:val="24"/>
          <w:szCs w:val="24"/>
        </w:rPr>
        <w:t xml:space="preserve">access, degree and certificate production, adult and basic skills education, and institutional physical capacity.  A preliminary report is to be submitted to the Commission by June 2012.     </w:t>
      </w:r>
    </w:p>
    <w:p w14:paraId="0C6E0FDA" w14:textId="77777777" w:rsidR="007726B8" w:rsidRPr="00EA613A" w:rsidRDefault="007726B8">
      <w:pPr>
        <w:rPr>
          <w:rFonts w:ascii="Calisto MT" w:hAnsi="Calisto MT" w:cstheme="minorHAnsi"/>
          <w:color w:val="000000"/>
          <w:sz w:val="24"/>
          <w:szCs w:val="24"/>
        </w:rPr>
      </w:pPr>
      <w:r w:rsidRPr="00EA613A">
        <w:rPr>
          <w:rFonts w:ascii="Calisto MT" w:hAnsi="Calisto MT" w:cstheme="minorHAnsi"/>
          <w:color w:val="000000"/>
          <w:sz w:val="24"/>
          <w:szCs w:val="24"/>
        </w:rPr>
        <w:t xml:space="preserve">Student Success </w:t>
      </w:r>
      <w:r w:rsidR="00084D1F" w:rsidRPr="00EA613A">
        <w:rPr>
          <w:rFonts w:ascii="Calisto MT" w:hAnsi="Calisto MT" w:cstheme="minorHAnsi"/>
          <w:color w:val="000000"/>
          <w:sz w:val="24"/>
          <w:szCs w:val="24"/>
        </w:rPr>
        <w:t>Program</w:t>
      </w:r>
      <w:r w:rsidRPr="00EA613A">
        <w:rPr>
          <w:rFonts w:ascii="Calisto MT" w:hAnsi="Calisto MT" w:cstheme="minorHAnsi"/>
          <w:color w:val="000000"/>
          <w:sz w:val="24"/>
          <w:szCs w:val="24"/>
        </w:rPr>
        <w:t xml:space="preserve"> Development at the System Level </w:t>
      </w:r>
    </w:p>
    <w:p w14:paraId="7562E2C0" w14:textId="77777777" w:rsidR="009335E1" w:rsidRPr="00EA613A" w:rsidRDefault="006468EC" w:rsidP="007557A7">
      <w:pPr>
        <w:spacing w:after="0"/>
        <w:rPr>
          <w:rFonts w:ascii="Calisto MT" w:hAnsi="Calisto MT" w:cstheme="minorHAnsi"/>
          <w:color w:val="000000"/>
          <w:sz w:val="24"/>
          <w:szCs w:val="24"/>
        </w:rPr>
      </w:pPr>
      <w:r w:rsidRPr="00EA613A">
        <w:rPr>
          <w:rFonts w:ascii="Calisto MT" w:hAnsi="Calisto MT" w:cstheme="minorHAnsi"/>
          <w:color w:val="000000"/>
          <w:sz w:val="24"/>
          <w:szCs w:val="24"/>
        </w:rPr>
        <w:t>If student success concerns are not addressed at the system-level, discretion regarding what specific concerns to addressed rest with individual institutions.  Clearly, the</w:t>
      </w:r>
      <w:r w:rsidR="00C246AE" w:rsidRPr="00EA613A">
        <w:rPr>
          <w:rFonts w:ascii="Calisto MT" w:hAnsi="Calisto MT" w:cstheme="minorHAnsi"/>
          <w:color w:val="000000"/>
          <w:sz w:val="24"/>
          <w:szCs w:val="24"/>
        </w:rPr>
        <w:t>re are some outcomes that need to be improved</w:t>
      </w:r>
      <w:r w:rsidRPr="00EA613A">
        <w:rPr>
          <w:rFonts w:ascii="Calisto MT" w:hAnsi="Calisto MT" w:cstheme="minorHAnsi"/>
          <w:color w:val="000000"/>
          <w:sz w:val="24"/>
          <w:szCs w:val="24"/>
        </w:rPr>
        <w:t xml:space="preserve"> that are unique to specific </w:t>
      </w:r>
      <w:proofErr w:type="gramStart"/>
      <w:r w:rsidRPr="00EA613A">
        <w:rPr>
          <w:rFonts w:ascii="Calisto MT" w:hAnsi="Calisto MT" w:cstheme="minorHAnsi"/>
          <w:color w:val="000000"/>
          <w:sz w:val="24"/>
          <w:szCs w:val="24"/>
        </w:rPr>
        <w:t>campus</w:t>
      </w:r>
      <w:r w:rsidR="00084D1F" w:rsidRPr="00EA613A">
        <w:rPr>
          <w:rFonts w:ascii="Calisto MT" w:hAnsi="Calisto MT" w:cstheme="minorHAnsi"/>
          <w:color w:val="000000"/>
          <w:sz w:val="24"/>
          <w:szCs w:val="24"/>
        </w:rPr>
        <w:t>es</w:t>
      </w:r>
      <w:r w:rsidR="00C246AE" w:rsidRPr="00EA613A">
        <w:rPr>
          <w:rFonts w:ascii="Calisto MT" w:hAnsi="Calisto MT" w:cstheme="minorHAnsi"/>
          <w:color w:val="000000"/>
          <w:sz w:val="24"/>
          <w:szCs w:val="24"/>
        </w:rPr>
        <w:t>,</w:t>
      </w:r>
      <w:r w:rsidRPr="00EA613A">
        <w:rPr>
          <w:rFonts w:ascii="Calisto MT" w:hAnsi="Calisto MT" w:cstheme="minorHAnsi"/>
          <w:color w:val="000000"/>
          <w:sz w:val="24"/>
          <w:szCs w:val="24"/>
        </w:rPr>
        <w:t xml:space="preserve"> and</w:t>
      </w:r>
      <w:proofErr w:type="gramEnd"/>
      <w:r w:rsidRPr="00EA613A">
        <w:rPr>
          <w:rFonts w:ascii="Calisto MT" w:hAnsi="Calisto MT" w:cstheme="minorHAnsi"/>
          <w:color w:val="000000"/>
          <w:sz w:val="24"/>
          <w:szCs w:val="24"/>
        </w:rPr>
        <w:t xml:space="preserve"> need not be addressed at the system level. There exist other outcomes, some of which are identified in </w:t>
      </w:r>
      <w:r w:rsidRPr="00EA613A">
        <w:rPr>
          <w:rFonts w:ascii="Calisto MT" w:hAnsi="Calisto MT" w:cstheme="minorHAnsi"/>
          <w:color w:val="000000"/>
          <w:sz w:val="24"/>
          <w:szCs w:val="24"/>
        </w:rPr>
        <w:lastRenderedPageBreak/>
        <w:t>this report, that are systemic</w:t>
      </w:r>
      <w:r w:rsidR="00C246AE" w:rsidRPr="00EA613A">
        <w:rPr>
          <w:rFonts w:ascii="Calisto MT" w:hAnsi="Calisto MT" w:cstheme="minorHAnsi"/>
          <w:color w:val="000000"/>
          <w:sz w:val="24"/>
          <w:szCs w:val="24"/>
        </w:rPr>
        <w:t xml:space="preserve"> in nature, and therefore,</w:t>
      </w:r>
      <w:r w:rsidRPr="00EA613A">
        <w:rPr>
          <w:rFonts w:ascii="Calisto MT" w:hAnsi="Calisto MT" w:cstheme="minorHAnsi"/>
          <w:color w:val="000000"/>
          <w:sz w:val="24"/>
          <w:szCs w:val="24"/>
        </w:rPr>
        <w:t xml:space="preserve"> </w:t>
      </w:r>
      <w:r w:rsidR="00C246AE" w:rsidRPr="00EA613A">
        <w:rPr>
          <w:rFonts w:ascii="Calisto MT" w:hAnsi="Calisto MT" w:cstheme="minorHAnsi"/>
          <w:color w:val="000000"/>
          <w:sz w:val="24"/>
          <w:szCs w:val="24"/>
        </w:rPr>
        <w:t>require effective system-wide planning to achieve desirable results across institutions.</w:t>
      </w:r>
      <w:r w:rsidR="009F4168">
        <w:rPr>
          <w:rFonts w:ascii="Calisto MT" w:hAnsi="Calisto MT" w:cstheme="minorHAnsi"/>
          <w:color w:val="000000"/>
          <w:sz w:val="24"/>
          <w:szCs w:val="24"/>
        </w:rPr>
        <w:t xml:space="preserve"> </w:t>
      </w:r>
      <w:r w:rsidR="00C246AE" w:rsidRPr="00EA613A">
        <w:rPr>
          <w:rFonts w:ascii="Calisto MT" w:hAnsi="Calisto MT" w:cstheme="minorHAnsi"/>
          <w:color w:val="000000"/>
          <w:sz w:val="24"/>
          <w:szCs w:val="24"/>
        </w:rPr>
        <w:t xml:space="preserve">The Commission recommends that the higher </w:t>
      </w:r>
      <w:proofErr w:type="spellStart"/>
      <w:r w:rsidR="00C246AE" w:rsidRPr="00EA613A">
        <w:rPr>
          <w:rFonts w:ascii="Calisto MT" w:hAnsi="Calisto MT" w:cstheme="minorHAnsi"/>
          <w:color w:val="000000"/>
          <w:sz w:val="24"/>
          <w:szCs w:val="24"/>
        </w:rPr>
        <w:t>ducation</w:t>
      </w:r>
      <w:proofErr w:type="spellEnd"/>
      <w:r w:rsidR="00C246AE" w:rsidRPr="00EA613A">
        <w:rPr>
          <w:rFonts w:ascii="Calisto MT" w:hAnsi="Calisto MT" w:cstheme="minorHAnsi"/>
          <w:color w:val="000000"/>
          <w:sz w:val="24"/>
          <w:szCs w:val="24"/>
        </w:rPr>
        <w:t xml:space="preserve"> systems develop and share with the Commission </w:t>
      </w:r>
      <w:proofErr w:type="gramStart"/>
      <w:r w:rsidR="00C246AE" w:rsidRPr="00EA613A">
        <w:rPr>
          <w:rFonts w:ascii="Calisto MT" w:hAnsi="Calisto MT" w:cstheme="minorHAnsi"/>
          <w:color w:val="000000"/>
          <w:sz w:val="24"/>
          <w:szCs w:val="24"/>
        </w:rPr>
        <w:t>future plans</w:t>
      </w:r>
      <w:proofErr w:type="gramEnd"/>
      <w:r w:rsidR="00C246AE" w:rsidRPr="00EA613A">
        <w:rPr>
          <w:rFonts w:ascii="Calisto MT" w:hAnsi="Calisto MT" w:cstheme="minorHAnsi"/>
          <w:color w:val="000000"/>
          <w:sz w:val="24"/>
          <w:szCs w:val="24"/>
        </w:rPr>
        <w:t xml:space="preserve"> for addressing student success </w:t>
      </w:r>
      <w:r w:rsidR="00084D1F" w:rsidRPr="00EA613A">
        <w:rPr>
          <w:rFonts w:ascii="Calisto MT" w:hAnsi="Calisto MT" w:cstheme="minorHAnsi"/>
          <w:color w:val="000000"/>
          <w:sz w:val="24"/>
          <w:szCs w:val="24"/>
        </w:rPr>
        <w:t>results requiring</w:t>
      </w:r>
      <w:r w:rsidR="00C246AE" w:rsidRPr="00EA613A">
        <w:rPr>
          <w:rFonts w:ascii="Calisto MT" w:hAnsi="Calisto MT" w:cstheme="minorHAnsi"/>
          <w:color w:val="000000"/>
          <w:sz w:val="24"/>
          <w:szCs w:val="24"/>
        </w:rPr>
        <w:t xml:space="preserve"> a system planning approach.</w:t>
      </w:r>
      <w:r w:rsidRPr="00EA613A">
        <w:rPr>
          <w:rFonts w:ascii="Calisto MT" w:hAnsi="Calisto MT" w:cstheme="minorHAnsi"/>
          <w:color w:val="000000"/>
          <w:sz w:val="24"/>
          <w:szCs w:val="24"/>
        </w:rPr>
        <w:t xml:space="preserve"> </w:t>
      </w:r>
      <w:r w:rsidR="009335E1" w:rsidRPr="00EA613A">
        <w:rPr>
          <w:rFonts w:ascii="Calisto MT" w:hAnsi="Calisto MT" w:cstheme="minorHAnsi"/>
          <w:color w:val="000000"/>
          <w:sz w:val="24"/>
          <w:szCs w:val="24"/>
        </w:rPr>
        <w:br w:type="page"/>
      </w:r>
    </w:p>
    <w:p w14:paraId="6DA1E7AB" w14:textId="77777777" w:rsidR="00937C60" w:rsidRDefault="00937C60" w:rsidP="000475AB">
      <w:pPr>
        <w:spacing w:after="0" w:line="240" w:lineRule="auto"/>
        <w:rPr>
          <w:rFonts w:ascii="Gill Sans MT" w:hAnsi="Gill Sans MT"/>
          <w:sz w:val="36"/>
          <w:szCs w:val="36"/>
        </w:rPr>
        <w:sectPr w:rsidR="00937C60" w:rsidSect="00BA2372">
          <w:headerReference w:type="default" r:id="rId9"/>
          <w:pgSz w:w="12240" w:h="15840"/>
          <w:pgMar w:top="1170" w:right="1440" w:bottom="1440" w:left="1440" w:header="720" w:footer="720" w:gutter="0"/>
          <w:cols w:space="720"/>
          <w:docGrid w:linePitch="360"/>
        </w:sectPr>
      </w:pPr>
    </w:p>
    <w:p w14:paraId="77417824" w14:textId="77777777" w:rsidR="009335E1" w:rsidRPr="009D1FC6" w:rsidRDefault="002B3B02" w:rsidP="000475AB">
      <w:pPr>
        <w:spacing w:after="0" w:line="240" w:lineRule="auto"/>
        <w:rPr>
          <w:rFonts w:ascii="Gill Sans MT" w:hAnsi="Gill Sans MT"/>
          <w:sz w:val="32"/>
          <w:szCs w:val="32"/>
        </w:rPr>
      </w:pPr>
      <w:r>
        <w:rPr>
          <w:rFonts w:ascii="Gill Sans MT" w:hAnsi="Gill Sans MT"/>
          <w:sz w:val="32"/>
          <w:szCs w:val="32"/>
        </w:rPr>
        <w:lastRenderedPageBreak/>
        <w:t>FINDINGS AND RESULTS</w:t>
      </w:r>
    </w:p>
    <w:p w14:paraId="25AAE202" w14:textId="77777777" w:rsidR="009335E1" w:rsidRPr="0063319E" w:rsidRDefault="00037C91" w:rsidP="000475AB">
      <w:pPr>
        <w:tabs>
          <w:tab w:val="left" w:pos="8142"/>
        </w:tabs>
        <w:spacing w:after="0" w:line="240" w:lineRule="auto"/>
        <w:rPr>
          <w:rFonts w:ascii="Gill Sans MT" w:hAnsi="Gill Sans MT"/>
          <w:sz w:val="36"/>
          <w:szCs w:val="36"/>
        </w:rPr>
      </w:pPr>
      <w:r>
        <w:rPr>
          <w:rFonts w:ascii="Gill Sans MT" w:hAnsi="Gill Sans MT"/>
          <w:noProof/>
          <w:sz w:val="36"/>
          <w:szCs w:val="36"/>
        </w:rPr>
        <w:pict w14:anchorId="7F52E09C">
          <v:line id="Straight Connector 1" o:spid="_x0000_s1030" style="position:absolute;flip:y;z-index:251659264;visibility:visible" from="2.65pt,7.6pt" to="475.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" strokecolor="#4579b8 [3044]" strokeweight="1.25pt">
            <v:stroke linestyle="thinThin"/>
            <o:lock v:ext="edit" shapetype="f"/>
          </v:line>
        </w:pict>
      </w:r>
      <w:r w:rsidR="009335E1">
        <w:rPr>
          <w:rFonts w:ascii="Gill Sans MT" w:hAnsi="Gill Sans MT"/>
          <w:sz w:val="36"/>
          <w:szCs w:val="36"/>
        </w:rPr>
        <w:tab/>
      </w:r>
    </w:p>
    <w:p w14:paraId="27AD33FB" w14:textId="77777777" w:rsidR="009335E1" w:rsidRDefault="009335E1">
      <w:pPr>
        <w:rPr>
          <w:rFonts w:ascii="Gill Sans MT" w:hAnsi="Gill Sans MT"/>
          <w:sz w:val="32"/>
          <w:szCs w:val="32"/>
        </w:rPr>
      </w:pPr>
      <w:r>
        <w:rPr>
          <w:rFonts w:ascii="Gill Sans MT" w:hAnsi="Gill Sans MT"/>
          <w:sz w:val="32"/>
          <w:szCs w:val="32"/>
        </w:rPr>
        <w:t>California State University</w:t>
      </w:r>
    </w:p>
    <w:p w14:paraId="3AAFE213" w14:textId="77777777" w:rsidR="009335E1" w:rsidRPr="00A81613" w:rsidRDefault="009335E1">
      <w:pPr>
        <w:rPr>
          <w:rFonts w:ascii="Gill Sans MT" w:hAnsi="Gill Sans MT"/>
          <w:sz w:val="28"/>
          <w:szCs w:val="28"/>
        </w:rPr>
      </w:pPr>
      <w:r w:rsidRPr="00A81613">
        <w:rPr>
          <w:rFonts w:ascii="Gill Sans MT" w:hAnsi="Gill Sans MT"/>
          <w:sz w:val="28"/>
          <w:szCs w:val="28"/>
        </w:rPr>
        <w:t xml:space="preserve">Access to Success Initiative </w:t>
      </w:r>
    </w:p>
    <w:p w14:paraId="0880CE18" w14:textId="77777777" w:rsidR="009335E1" w:rsidRDefault="009335E1">
      <w:pPr>
        <w:rPr>
          <w:rFonts w:ascii="Calisto MT" w:hAnsi="Calisto MT"/>
          <w:sz w:val="24"/>
          <w:szCs w:val="24"/>
        </w:rPr>
      </w:pPr>
      <w:r w:rsidRPr="00C80CC2">
        <w:rPr>
          <w:rFonts w:ascii="Calisto MT" w:hAnsi="Calisto MT"/>
          <w:sz w:val="24"/>
          <w:szCs w:val="24"/>
        </w:rPr>
        <w:t xml:space="preserve">The California State University’s </w:t>
      </w:r>
      <w:r w:rsidRPr="002B2A84">
        <w:rPr>
          <w:rFonts w:ascii="Calisto MT" w:hAnsi="Calisto MT"/>
          <w:i/>
          <w:sz w:val="24"/>
          <w:szCs w:val="24"/>
        </w:rPr>
        <w:t>Access to Success Initiative</w:t>
      </w:r>
      <w:r>
        <w:rPr>
          <w:rFonts w:ascii="Calisto MT" w:hAnsi="Calisto MT"/>
          <w:sz w:val="24"/>
          <w:szCs w:val="24"/>
        </w:rPr>
        <w:t xml:space="preserve"> seeks </w:t>
      </w:r>
      <w:r w:rsidRPr="00C80CC2">
        <w:rPr>
          <w:rFonts w:ascii="Calisto MT" w:hAnsi="Calisto MT"/>
          <w:sz w:val="24"/>
          <w:szCs w:val="24"/>
        </w:rPr>
        <w:t xml:space="preserve">to raise the freshman six-year graduation rate by 8 percentage points by 2015 and </w:t>
      </w:r>
      <w:r>
        <w:rPr>
          <w:rFonts w:ascii="Calisto MT" w:hAnsi="Calisto MT"/>
          <w:sz w:val="24"/>
          <w:szCs w:val="24"/>
        </w:rPr>
        <w:t xml:space="preserve">reduce </w:t>
      </w:r>
      <w:r w:rsidRPr="00C80CC2">
        <w:rPr>
          <w:rFonts w:ascii="Calisto MT" w:hAnsi="Calisto MT"/>
          <w:sz w:val="24"/>
          <w:szCs w:val="24"/>
        </w:rPr>
        <w:t>the gap in degree attainment for underrepresented student groups</w:t>
      </w:r>
      <w:r>
        <w:rPr>
          <w:rFonts w:ascii="Calisto MT" w:hAnsi="Calisto MT"/>
          <w:sz w:val="24"/>
          <w:szCs w:val="24"/>
        </w:rPr>
        <w:t xml:space="preserve">. </w:t>
      </w:r>
      <w:r w:rsidR="00E07D78">
        <w:rPr>
          <w:rFonts w:ascii="Calisto MT" w:hAnsi="Calisto MT"/>
          <w:sz w:val="24"/>
          <w:szCs w:val="24"/>
        </w:rPr>
        <w:t xml:space="preserve"> All CSU campuses have established graduation targets equal to or exceeding rates comparable to the top quartile of national averages for similar institutions.</w:t>
      </w:r>
    </w:p>
    <w:p w14:paraId="506F245E" w14:textId="77777777" w:rsidR="009335E1" w:rsidRDefault="009335E1">
      <w:pPr>
        <w:rPr>
          <w:rFonts w:ascii="Calisto MT" w:hAnsi="Calisto MT"/>
          <w:sz w:val="24"/>
          <w:szCs w:val="24"/>
        </w:rPr>
      </w:pPr>
      <w:r w:rsidRPr="002C17BF">
        <w:rPr>
          <w:rFonts w:ascii="Calisto MT" w:hAnsi="Calisto MT"/>
          <w:b/>
          <w:i/>
          <w:color w:val="1F497D" w:themeColor="text2"/>
          <w:sz w:val="24"/>
          <w:szCs w:val="24"/>
          <w:u w:val="single"/>
        </w:rPr>
        <w:t>Finding</w:t>
      </w:r>
      <w:r w:rsidRPr="002C17BF">
        <w:rPr>
          <w:rFonts w:ascii="Calisto MT" w:hAnsi="Calisto MT"/>
          <w:i/>
          <w:color w:val="1F497D" w:themeColor="text2"/>
          <w:sz w:val="24"/>
          <w:szCs w:val="24"/>
          <w:u w:val="single"/>
        </w:rPr>
        <w:t>.</w:t>
      </w:r>
      <w:r>
        <w:rPr>
          <w:rFonts w:ascii="Calisto MT" w:hAnsi="Calisto MT"/>
          <w:sz w:val="24"/>
          <w:szCs w:val="24"/>
        </w:rPr>
        <w:t xml:space="preserve">  Based on recent improvements, the Commission estimates the freshman total graduation rate to increase from 58 percent to 62 percent in 2012 and to 66.0 percent by 2015. The increase represents an </w:t>
      </w:r>
      <w:proofErr w:type="gramStart"/>
      <w:r>
        <w:rPr>
          <w:rFonts w:ascii="Calisto MT" w:hAnsi="Calisto MT"/>
          <w:sz w:val="24"/>
          <w:szCs w:val="24"/>
        </w:rPr>
        <w:t>eight percentage</w:t>
      </w:r>
      <w:proofErr w:type="gramEnd"/>
      <w:r>
        <w:rPr>
          <w:rFonts w:ascii="Calisto MT" w:hAnsi="Calisto MT"/>
          <w:sz w:val="24"/>
          <w:szCs w:val="24"/>
        </w:rPr>
        <w:t xml:space="preserve"> point success rate.</w:t>
      </w:r>
    </w:p>
    <w:p w14:paraId="52D30616" w14:textId="77777777" w:rsidR="009335E1" w:rsidRDefault="009335E1">
      <w:pPr>
        <w:rPr>
          <w:rFonts w:ascii="Calisto MT" w:hAnsi="Calisto MT"/>
          <w:sz w:val="24"/>
          <w:szCs w:val="24"/>
        </w:rPr>
      </w:pPr>
      <w:r>
        <w:rPr>
          <w:rFonts w:ascii="Calisto MT" w:hAnsi="Calisto MT"/>
          <w:sz w:val="24"/>
          <w:szCs w:val="24"/>
        </w:rPr>
        <w:t>By ethnicity, rates increase from 39 percent to 53.5 percent for Black students; 61 percent to 70.3 percent for Asian students; 52.0 percent to 55.9 percent for Latino students52.4 percent to 57.2 percent for Native Americans; and 65.3 percent to 70.8 percent for White students.</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498"/>
        <w:gridCol w:w="1577"/>
        <w:gridCol w:w="1577"/>
        <w:gridCol w:w="1578"/>
        <w:gridCol w:w="1578"/>
      </w:tblGrid>
      <w:tr w:rsidR="009335E1" w:rsidRPr="009B2230" w14:paraId="21EB0C76" w14:textId="77777777" w:rsidTr="000475AB">
        <w:trPr>
          <w:cantSplit/>
          <w:trHeight w:val="676"/>
        </w:trPr>
        <w:tc>
          <w:tcPr>
            <w:tcW w:w="7808" w:type="dxa"/>
            <w:gridSpan w:val="5"/>
            <w:tcBorders>
              <w:top w:val="nil"/>
              <w:left w:val="nil"/>
              <w:bottom w:val="single" w:sz="12" w:space="0" w:color="auto"/>
              <w:right w:val="nil"/>
            </w:tcBorders>
          </w:tcPr>
          <w:p w14:paraId="049D4EF7" w14:textId="77777777" w:rsidR="009335E1" w:rsidRDefault="00621CF0" w:rsidP="000475AB">
            <w:pPr>
              <w:keepNext/>
              <w:suppressAutoHyphens/>
              <w:spacing w:before="200" w:after="60"/>
              <w:outlineLvl w:val="2"/>
              <w:rPr>
                <w:rFonts w:ascii="Gill Sans MT" w:hAnsi="Gill Sans MT" w:cs="Arial"/>
                <w:bCs/>
                <w:sz w:val="28"/>
                <w:szCs w:val="28"/>
              </w:rPr>
            </w:pPr>
            <w:r>
              <w:rPr>
                <w:rFonts w:ascii="Gill Sans MT" w:hAnsi="Gill Sans MT" w:cs="Arial"/>
                <w:bCs/>
                <w:sz w:val="28"/>
                <w:szCs w:val="28"/>
              </w:rPr>
              <w:t xml:space="preserve">DISPLAY 1 </w:t>
            </w:r>
            <w:r w:rsidR="009335E1">
              <w:rPr>
                <w:rFonts w:ascii="Gill Sans MT" w:hAnsi="Gill Sans MT" w:cs="Arial"/>
                <w:bCs/>
                <w:sz w:val="28"/>
                <w:szCs w:val="28"/>
              </w:rPr>
              <w:t>Actual and Projected CSU Freshmen Graduation Rates by Ethnicity</w:t>
            </w:r>
          </w:p>
        </w:tc>
      </w:tr>
      <w:tr w:rsidR="009335E1" w:rsidRPr="009B2230" w14:paraId="7CB17E01" w14:textId="77777777" w:rsidTr="000475AB">
        <w:trPr>
          <w:cantSplit/>
          <w:trHeight w:val="241"/>
        </w:trPr>
        <w:tc>
          <w:tcPr>
            <w:tcW w:w="1498" w:type="dxa"/>
            <w:vMerge w:val="restart"/>
            <w:tcBorders>
              <w:top w:val="single" w:sz="12" w:space="0" w:color="auto"/>
              <w:left w:val="nil"/>
              <w:right w:val="nil"/>
            </w:tcBorders>
            <w:tcMar>
              <w:left w:w="0" w:type="dxa"/>
              <w:right w:w="0" w:type="dxa"/>
            </w:tcMar>
            <w:vAlign w:val="center"/>
          </w:tcPr>
          <w:p w14:paraId="5149BD38"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p>
        </w:tc>
        <w:tc>
          <w:tcPr>
            <w:tcW w:w="1577" w:type="dxa"/>
            <w:vMerge w:val="restart"/>
            <w:tcBorders>
              <w:top w:val="single" w:sz="12" w:space="0" w:color="auto"/>
              <w:left w:val="nil"/>
              <w:right w:val="nil"/>
            </w:tcBorders>
            <w:tcMar>
              <w:left w:w="0" w:type="dxa"/>
              <w:right w:w="0" w:type="dxa"/>
            </w:tcMar>
            <w:vAlign w:val="center"/>
          </w:tcPr>
          <w:p w14:paraId="14ECE995"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 xml:space="preserve">1995 Cohort – </w:t>
            </w:r>
            <w:r>
              <w:rPr>
                <w:rFonts w:ascii="Gill Sans MT" w:hAnsi="Gill Sans MT"/>
                <w:kern w:val="20"/>
                <w:sz w:val="20"/>
                <w:szCs w:val="20"/>
              </w:rPr>
              <w:br/>
              <w:t>12-year estimate</w:t>
            </w:r>
          </w:p>
        </w:tc>
        <w:tc>
          <w:tcPr>
            <w:tcW w:w="3155" w:type="dxa"/>
            <w:gridSpan w:val="2"/>
            <w:tcBorders>
              <w:top w:val="single" w:sz="12" w:space="0" w:color="auto"/>
              <w:left w:val="nil"/>
              <w:bottom w:val="single" w:sz="4" w:space="0" w:color="auto"/>
              <w:right w:val="nil"/>
            </w:tcBorders>
            <w:tcMar>
              <w:left w:w="0" w:type="dxa"/>
              <w:right w:w="0" w:type="dxa"/>
            </w:tcMar>
            <w:vAlign w:val="center"/>
          </w:tcPr>
          <w:p w14:paraId="5FC9C39B"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2000 Cohort</w:t>
            </w:r>
          </w:p>
        </w:tc>
        <w:tc>
          <w:tcPr>
            <w:tcW w:w="1578" w:type="dxa"/>
            <w:vMerge w:val="restart"/>
            <w:tcBorders>
              <w:top w:val="single" w:sz="12" w:space="0" w:color="auto"/>
              <w:left w:val="nil"/>
              <w:right w:val="nil"/>
            </w:tcBorders>
          </w:tcPr>
          <w:p w14:paraId="5A620047"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2015 projected graduation Rate</w:t>
            </w:r>
          </w:p>
        </w:tc>
      </w:tr>
      <w:tr w:rsidR="009335E1" w:rsidRPr="009B2230" w14:paraId="5A6E8535" w14:textId="77777777" w:rsidTr="000475AB">
        <w:trPr>
          <w:cantSplit/>
          <w:trHeight w:val="239"/>
        </w:trPr>
        <w:tc>
          <w:tcPr>
            <w:tcW w:w="1498" w:type="dxa"/>
            <w:vMerge/>
            <w:tcBorders>
              <w:left w:val="nil"/>
              <w:bottom w:val="single" w:sz="4" w:space="0" w:color="auto"/>
              <w:right w:val="nil"/>
            </w:tcBorders>
            <w:tcMar>
              <w:left w:w="0" w:type="dxa"/>
              <w:right w:w="0" w:type="dxa"/>
            </w:tcMar>
            <w:vAlign w:val="center"/>
          </w:tcPr>
          <w:p w14:paraId="403BE0E1" w14:textId="77777777" w:rsidR="009335E1" w:rsidRPr="009B2230" w:rsidRDefault="009335E1" w:rsidP="000475AB">
            <w:pPr>
              <w:suppressAutoHyphens/>
              <w:spacing w:before="60" w:after="60"/>
              <w:jc w:val="center"/>
              <w:rPr>
                <w:rFonts w:ascii="Gill Sans MT" w:hAnsi="Gill Sans MT"/>
                <w:kern w:val="20"/>
                <w:sz w:val="20"/>
                <w:szCs w:val="20"/>
              </w:rPr>
            </w:pPr>
          </w:p>
        </w:tc>
        <w:tc>
          <w:tcPr>
            <w:tcW w:w="1577" w:type="dxa"/>
            <w:vMerge/>
            <w:tcBorders>
              <w:left w:val="nil"/>
              <w:bottom w:val="single" w:sz="4" w:space="0" w:color="auto"/>
              <w:right w:val="nil"/>
            </w:tcBorders>
            <w:tcMar>
              <w:left w:w="0" w:type="dxa"/>
              <w:right w:w="0" w:type="dxa"/>
            </w:tcMar>
            <w:vAlign w:val="center"/>
          </w:tcPr>
          <w:p w14:paraId="542EDC99" w14:textId="77777777" w:rsidR="009335E1" w:rsidRPr="009B2230" w:rsidRDefault="009335E1" w:rsidP="000475AB">
            <w:pPr>
              <w:suppressAutoHyphens/>
              <w:spacing w:before="60" w:after="60"/>
              <w:jc w:val="center"/>
              <w:rPr>
                <w:rFonts w:ascii="Gill Sans MT" w:hAnsi="Gill Sans MT"/>
                <w:kern w:val="20"/>
                <w:sz w:val="20"/>
                <w:szCs w:val="20"/>
              </w:rPr>
            </w:pPr>
          </w:p>
        </w:tc>
        <w:tc>
          <w:tcPr>
            <w:tcW w:w="1577" w:type="dxa"/>
            <w:tcBorders>
              <w:top w:val="single" w:sz="12" w:space="0" w:color="auto"/>
              <w:left w:val="nil"/>
              <w:bottom w:val="single" w:sz="4" w:space="0" w:color="auto"/>
              <w:right w:val="nil"/>
            </w:tcBorders>
            <w:tcMar>
              <w:left w:w="0" w:type="dxa"/>
              <w:right w:w="0" w:type="dxa"/>
            </w:tcMar>
            <w:vAlign w:val="center"/>
          </w:tcPr>
          <w:p w14:paraId="24D1B0A7"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Spring 2009 pct. Graduated</w:t>
            </w:r>
          </w:p>
        </w:tc>
        <w:tc>
          <w:tcPr>
            <w:tcW w:w="1578" w:type="dxa"/>
            <w:tcBorders>
              <w:top w:val="single" w:sz="12" w:space="0" w:color="auto"/>
              <w:left w:val="nil"/>
              <w:bottom w:val="single" w:sz="4" w:space="0" w:color="auto"/>
              <w:right w:val="nil"/>
            </w:tcBorders>
            <w:vAlign w:val="center"/>
          </w:tcPr>
          <w:p w14:paraId="1B72ACB2"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12-year estimate</w:t>
            </w:r>
          </w:p>
        </w:tc>
        <w:tc>
          <w:tcPr>
            <w:tcW w:w="1578" w:type="dxa"/>
            <w:vMerge/>
            <w:tcBorders>
              <w:left w:val="nil"/>
              <w:bottom w:val="single" w:sz="4" w:space="0" w:color="auto"/>
              <w:right w:val="nil"/>
            </w:tcBorders>
          </w:tcPr>
          <w:p w14:paraId="1957DAB8" w14:textId="77777777" w:rsidR="009335E1" w:rsidRPr="009B2230" w:rsidRDefault="009335E1" w:rsidP="000475AB">
            <w:pPr>
              <w:suppressAutoHyphens/>
              <w:spacing w:before="60" w:after="60"/>
              <w:jc w:val="center"/>
              <w:rPr>
                <w:rFonts w:ascii="Gill Sans MT" w:hAnsi="Gill Sans MT"/>
                <w:kern w:val="20"/>
                <w:sz w:val="20"/>
                <w:szCs w:val="20"/>
              </w:rPr>
            </w:pPr>
          </w:p>
        </w:tc>
      </w:tr>
      <w:tr w:rsidR="009335E1" w:rsidRPr="009B2230" w14:paraId="23F8E518" w14:textId="77777777" w:rsidTr="000475AB">
        <w:trPr>
          <w:cantSplit/>
          <w:trHeight w:val="1241"/>
        </w:trPr>
        <w:tc>
          <w:tcPr>
            <w:tcW w:w="7808" w:type="dxa"/>
            <w:gridSpan w:val="5"/>
            <w:tcBorders>
              <w:left w:val="nil"/>
              <w:right w:val="nil"/>
            </w:tcBorders>
          </w:tcPr>
          <w:p w14:paraId="5CF91D37" w14:textId="77777777" w:rsidR="009335E1" w:rsidRDefault="009335E1" w:rsidP="000475AB">
            <w:pPr>
              <w:pStyle w:val="cellcontents"/>
              <w:tabs>
                <w:tab w:val="decimal" w:pos="2403"/>
                <w:tab w:val="decimal" w:pos="4037"/>
                <w:tab w:val="decimal" w:pos="5868"/>
                <w:tab w:val="decimal" w:pos="7462"/>
              </w:tabs>
            </w:pPr>
            <w:r>
              <w:rPr>
                <w:kern w:val="20"/>
              </w:rPr>
              <w:t>Total</w:t>
            </w:r>
            <w:r>
              <w:tab/>
              <w:t xml:space="preserve">58.0% </w:t>
            </w:r>
            <w:r>
              <w:tab/>
              <w:t>60.4 %</w:t>
            </w:r>
            <w:r>
              <w:tab/>
              <w:t>62.0 %</w:t>
            </w:r>
            <w:r>
              <w:tab/>
              <w:t>66.0%</w:t>
            </w:r>
          </w:p>
          <w:p w14:paraId="5BE2B473" w14:textId="77777777" w:rsidR="009335E1" w:rsidRDefault="009335E1" w:rsidP="000475AB">
            <w:pPr>
              <w:pStyle w:val="cellcontents"/>
              <w:tabs>
                <w:tab w:val="decimal" w:pos="2403"/>
                <w:tab w:val="decimal" w:pos="4037"/>
                <w:tab w:val="decimal" w:pos="5868"/>
                <w:tab w:val="decimal" w:pos="7462"/>
              </w:tabs>
              <w:rPr>
                <w:kern w:val="20"/>
              </w:rPr>
            </w:pPr>
          </w:p>
          <w:p w14:paraId="23318814" w14:textId="77777777" w:rsidR="009335E1" w:rsidRDefault="009335E1" w:rsidP="000475AB">
            <w:pPr>
              <w:pStyle w:val="cellcontents"/>
              <w:tabs>
                <w:tab w:val="decimal" w:pos="2403"/>
                <w:tab w:val="decimal" w:pos="4037"/>
                <w:tab w:val="decimal" w:pos="5868"/>
                <w:tab w:val="decimal" w:pos="7462"/>
              </w:tabs>
              <w:rPr>
                <w:kern w:val="20"/>
              </w:rPr>
            </w:pPr>
            <w:r>
              <w:rPr>
                <w:kern w:val="20"/>
              </w:rPr>
              <w:t>Asian</w:t>
            </w:r>
            <w:r w:rsidRPr="00800CA0">
              <w:rPr>
                <w:kern w:val="20"/>
              </w:rPr>
              <w:tab/>
            </w:r>
            <w:r>
              <w:rPr>
                <w:kern w:val="20"/>
              </w:rPr>
              <w:t>61.0</w:t>
            </w:r>
            <w:r w:rsidRPr="00800CA0">
              <w:rPr>
                <w:kern w:val="20"/>
              </w:rPr>
              <w:t xml:space="preserve"> </w:t>
            </w:r>
            <w:r w:rsidRPr="00800CA0">
              <w:rPr>
                <w:kern w:val="20"/>
              </w:rPr>
              <w:tab/>
            </w:r>
            <w:r>
              <w:rPr>
                <w:kern w:val="20"/>
              </w:rPr>
              <w:t>62.8</w:t>
            </w:r>
            <w:r w:rsidRPr="00800CA0">
              <w:rPr>
                <w:kern w:val="20"/>
              </w:rPr>
              <w:t xml:space="preserve"> </w:t>
            </w:r>
            <w:r w:rsidRPr="00800CA0">
              <w:rPr>
                <w:kern w:val="20"/>
              </w:rPr>
              <w:tab/>
            </w:r>
            <w:r>
              <w:rPr>
                <w:kern w:val="20"/>
              </w:rPr>
              <w:t>64.8</w:t>
            </w:r>
            <w:r w:rsidRPr="00800CA0">
              <w:rPr>
                <w:kern w:val="20"/>
              </w:rPr>
              <w:t xml:space="preserve"> </w:t>
            </w:r>
            <w:r w:rsidRPr="00800CA0">
              <w:rPr>
                <w:kern w:val="20"/>
              </w:rPr>
              <w:tab/>
            </w:r>
            <w:r>
              <w:rPr>
                <w:kern w:val="20"/>
              </w:rPr>
              <w:t>70.3</w:t>
            </w:r>
          </w:p>
          <w:p w14:paraId="3E3E3B1C" w14:textId="77777777" w:rsidR="009335E1" w:rsidRDefault="009335E1" w:rsidP="000475AB">
            <w:pPr>
              <w:pStyle w:val="cellcontents"/>
              <w:tabs>
                <w:tab w:val="decimal" w:pos="2403"/>
                <w:tab w:val="decimal" w:pos="4037"/>
                <w:tab w:val="decimal" w:pos="5868"/>
                <w:tab w:val="decimal" w:pos="7462"/>
              </w:tabs>
              <w:rPr>
                <w:kern w:val="20"/>
              </w:rPr>
            </w:pPr>
            <w:r>
              <w:rPr>
                <w:kern w:val="20"/>
              </w:rPr>
              <w:t>Black</w:t>
            </w:r>
            <w:r w:rsidRPr="00800CA0">
              <w:rPr>
                <w:kern w:val="20"/>
              </w:rPr>
              <w:tab/>
              <w:t>39</w:t>
            </w:r>
            <w:r>
              <w:rPr>
                <w:kern w:val="20"/>
              </w:rPr>
              <w:t>.0</w:t>
            </w:r>
            <w:r w:rsidRPr="00800CA0">
              <w:rPr>
                <w:kern w:val="20"/>
              </w:rPr>
              <w:t xml:space="preserve"> </w:t>
            </w:r>
            <w:r w:rsidRPr="00800CA0">
              <w:rPr>
                <w:kern w:val="20"/>
              </w:rPr>
              <w:tab/>
              <w:t xml:space="preserve">44.9 </w:t>
            </w:r>
            <w:r w:rsidRPr="00800CA0">
              <w:rPr>
                <w:kern w:val="20"/>
              </w:rPr>
              <w:tab/>
              <w:t xml:space="preserve">46.9 </w:t>
            </w:r>
            <w:r w:rsidRPr="00800CA0">
              <w:rPr>
                <w:kern w:val="20"/>
              </w:rPr>
              <w:tab/>
              <w:t>53.5</w:t>
            </w:r>
          </w:p>
          <w:p w14:paraId="746E84D3" w14:textId="77777777" w:rsidR="009335E1" w:rsidRDefault="009335E1" w:rsidP="000475AB">
            <w:pPr>
              <w:pStyle w:val="cellcontents"/>
              <w:tabs>
                <w:tab w:val="decimal" w:pos="2403"/>
                <w:tab w:val="decimal" w:pos="4037"/>
                <w:tab w:val="decimal" w:pos="5868"/>
                <w:tab w:val="decimal" w:pos="7462"/>
              </w:tabs>
              <w:rPr>
                <w:kern w:val="20"/>
              </w:rPr>
            </w:pPr>
            <w:r>
              <w:rPr>
                <w:kern w:val="20"/>
              </w:rPr>
              <w:t>Latino</w:t>
            </w:r>
            <w:r w:rsidRPr="00800CA0">
              <w:rPr>
                <w:kern w:val="20"/>
              </w:rPr>
              <w:tab/>
            </w:r>
            <w:r>
              <w:rPr>
                <w:kern w:val="20"/>
              </w:rPr>
              <w:t>52.0</w:t>
            </w:r>
            <w:r w:rsidRPr="00800CA0">
              <w:rPr>
                <w:kern w:val="20"/>
              </w:rPr>
              <w:t xml:space="preserve"> </w:t>
            </w:r>
            <w:r w:rsidRPr="00800CA0">
              <w:rPr>
                <w:kern w:val="20"/>
              </w:rPr>
              <w:tab/>
            </w:r>
            <w:r>
              <w:rPr>
                <w:kern w:val="20"/>
              </w:rPr>
              <w:t>53.9</w:t>
            </w:r>
            <w:r w:rsidRPr="00800CA0">
              <w:rPr>
                <w:kern w:val="20"/>
              </w:rPr>
              <w:t xml:space="preserve"> </w:t>
            </w:r>
            <w:r w:rsidRPr="00800CA0">
              <w:rPr>
                <w:kern w:val="20"/>
              </w:rPr>
              <w:tab/>
            </w:r>
            <w:r>
              <w:rPr>
                <w:kern w:val="20"/>
              </w:rPr>
              <w:t>55.9</w:t>
            </w:r>
            <w:r w:rsidRPr="00800CA0">
              <w:rPr>
                <w:kern w:val="20"/>
              </w:rPr>
              <w:t xml:space="preserve"> </w:t>
            </w:r>
            <w:r w:rsidRPr="00800CA0">
              <w:rPr>
                <w:kern w:val="20"/>
              </w:rPr>
              <w:tab/>
            </w:r>
            <w:r>
              <w:rPr>
                <w:kern w:val="20"/>
              </w:rPr>
              <w:t>59.2</w:t>
            </w:r>
          </w:p>
          <w:p w14:paraId="4EEA82D2" w14:textId="77777777" w:rsidR="009335E1" w:rsidRDefault="009335E1" w:rsidP="000475AB">
            <w:pPr>
              <w:pStyle w:val="cellcontents"/>
              <w:tabs>
                <w:tab w:val="decimal" w:pos="2403"/>
                <w:tab w:val="decimal" w:pos="4037"/>
                <w:tab w:val="decimal" w:pos="5868"/>
                <w:tab w:val="decimal" w:pos="7462"/>
              </w:tabs>
              <w:rPr>
                <w:kern w:val="20"/>
              </w:rPr>
            </w:pPr>
            <w:r>
              <w:rPr>
                <w:kern w:val="20"/>
              </w:rPr>
              <w:t>Native American</w:t>
            </w:r>
            <w:r w:rsidRPr="00800CA0">
              <w:rPr>
                <w:kern w:val="20"/>
              </w:rPr>
              <w:tab/>
            </w:r>
            <w:r>
              <w:rPr>
                <w:kern w:val="20"/>
              </w:rPr>
              <w:t>52.4</w:t>
            </w:r>
            <w:r w:rsidRPr="00800CA0">
              <w:rPr>
                <w:kern w:val="20"/>
              </w:rPr>
              <w:t xml:space="preserve"> </w:t>
            </w:r>
            <w:r w:rsidRPr="00800CA0">
              <w:rPr>
                <w:kern w:val="20"/>
              </w:rPr>
              <w:tab/>
            </w:r>
            <w:r>
              <w:rPr>
                <w:kern w:val="20"/>
              </w:rPr>
              <w:t>48.1</w:t>
            </w:r>
            <w:r w:rsidRPr="00800CA0">
              <w:rPr>
                <w:kern w:val="20"/>
              </w:rPr>
              <w:t xml:space="preserve"> </w:t>
            </w:r>
            <w:r w:rsidRPr="00800CA0">
              <w:rPr>
                <w:kern w:val="20"/>
              </w:rPr>
              <w:tab/>
            </w:r>
            <w:r>
              <w:rPr>
                <w:kern w:val="20"/>
              </w:rPr>
              <w:t>51.1</w:t>
            </w:r>
            <w:r w:rsidRPr="00800CA0">
              <w:rPr>
                <w:kern w:val="20"/>
              </w:rPr>
              <w:t xml:space="preserve"> </w:t>
            </w:r>
            <w:r w:rsidRPr="00800CA0">
              <w:rPr>
                <w:kern w:val="20"/>
              </w:rPr>
              <w:tab/>
            </w:r>
            <w:r>
              <w:rPr>
                <w:kern w:val="20"/>
              </w:rPr>
              <w:t>57.2</w:t>
            </w:r>
          </w:p>
          <w:p w14:paraId="15A988FC" w14:textId="77777777" w:rsidR="009335E1" w:rsidRPr="009B2230" w:rsidRDefault="009335E1" w:rsidP="000475AB">
            <w:pPr>
              <w:pStyle w:val="cellcontents"/>
              <w:tabs>
                <w:tab w:val="decimal" w:pos="2403"/>
                <w:tab w:val="decimal" w:pos="4037"/>
                <w:tab w:val="decimal" w:pos="5868"/>
                <w:tab w:val="decimal" w:pos="7462"/>
              </w:tabs>
              <w:rPr>
                <w:kern w:val="20"/>
              </w:rPr>
            </w:pPr>
            <w:r>
              <w:rPr>
                <w:kern w:val="20"/>
              </w:rPr>
              <w:t>White, Other</w:t>
            </w:r>
            <w:r w:rsidRPr="00800CA0">
              <w:rPr>
                <w:kern w:val="20"/>
              </w:rPr>
              <w:tab/>
            </w:r>
            <w:r>
              <w:rPr>
                <w:kern w:val="20"/>
              </w:rPr>
              <w:t>65.3</w:t>
            </w:r>
            <w:r w:rsidRPr="00800CA0">
              <w:rPr>
                <w:kern w:val="20"/>
              </w:rPr>
              <w:t xml:space="preserve"> </w:t>
            </w:r>
            <w:r w:rsidRPr="00800CA0">
              <w:rPr>
                <w:kern w:val="20"/>
              </w:rPr>
              <w:tab/>
            </w:r>
            <w:r>
              <w:rPr>
                <w:kern w:val="20"/>
              </w:rPr>
              <w:t>64.9</w:t>
            </w:r>
            <w:r w:rsidRPr="00800CA0">
              <w:rPr>
                <w:kern w:val="20"/>
              </w:rPr>
              <w:t xml:space="preserve"> </w:t>
            </w:r>
            <w:r w:rsidRPr="00800CA0">
              <w:rPr>
                <w:kern w:val="20"/>
              </w:rPr>
              <w:tab/>
            </w:r>
            <w:r>
              <w:rPr>
                <w:kern w:val="20"/>
              </w:rPr>
              <w:t>66.9</w:t>
            </w:r>
            <w:r w:rsidRPr="00800CA0">
              <w:rPr>
                <w:kern w:val="20"/>
              </w:rPr>
              <w:t xml:space="preserve"> </w:t>
            </w:r>
            <w:r w:rsidRPr="00800CA0">
              <w:rPr>
                <w:kern w:val="20"/>
              </w:rPr>
              <w:tab/>
            </w:r>
            <w:r>
              <w:rPr>
                <w:kern w:val="20"/>
              </w:rPr>
              <w:t>70.8</w:t>
            </w:r>
          </w:p>
        </w:tc>
      </w:tr>
      <w:tr w:rsidR="009335E1" w:rsidRPr="009B2230" w14:paraId="1D5DA725" w14:textId="77777777" w:rsidTr="000475AB">
        <w:trPr>
          <w:cantSplit/>
          <w:trHeight w:val="390"/>
        </w:trPr>
        <w:tc>
          <w:tcPr>
            <w:tcW w:w="7808" w:type="dxa"/>
            <w:gridSpan w:val="5"/>
            <w:tcBorders>
              <w:top w:val="single" w:sz="4" w:space="0" w:color="auto"/>
              <w:left w:val="nil"/>
              <w:bottom w:val="nil"/>
              <w:right w:val="nil"/>
            </w:tcBorders>
          </w:tcPr>
          <w:p w14:paraId="1E799061" w14:textId="77777777" w:rsidR="009335E1" w:rsidRPr="00A16A4E" w:rsidRDefault="009335E1" w:rsidP="000475AB">
            <w:pPr>
              <w:suppressAutoHyphens/>
              <w:spacing w:before="60" w:after="60" w:line="240" w:lineRule="auto"/>
              <w:rPr>
                <w:rFonts w:ascii="Gill Sans MT" w:eastAsia="Times" w:hAnsi="Gill Sans MT" w:cs="Times New Roman"/>
                <w:kern w:val="18"/>
                <w:sz w:val="20"/>
                <w:szCs w:val="20"/>
              </w:rPr>
            </w:pPr>
            <w:r w:rsidRPr="00A16A4E">
              <w:rPr>
                <w:rFonts w:ascii="Gill Sans MT" w:eastAsia="Times" w:hAnsi="Gill Sans MT" w:cs="Times New Roman"/>
                <w:kern w:val="18"/>
                <w:sz w:val="20"/>
                <w:szCs w:val="20"/>
              </w:rPr>
              <w:t>Asian includes Pacific Islander and Filipino</w:t>
            </w:r>
          </w:p>
          <w:p w14:paraId="38A497BB" w14:textId="77777777" w:rsidR="009335E1" w:rsidRPr="009B2230" w:rsidRDefault="009335E1" w:rsidP="000475AB">
            <w:pPr>
              <w:suppressAutoHyphens/>
              <w:spacing w:before="60" w:after="60"/>
              <w:rPr>
                <w:rFonts w:ascii="Gill Sans MT" w:hAnsi="Gill Sans MT"/>
                <w:kern w:val="20"/>
                <w:sz w:val="20"/>
                <w:szCs w:val="20"/>
              </w:rPr>
            </w:pPr>
            <w:r w:rsidRPr="00A16A4E">
              <w:rPr>
                <w:rFonts w:ascii="Gill Sans MT" w:eastAsia="Times" w:hAnsi="Gill Sans MT" w:cs="Times New Roman"/>
                <w:kern w:val="18"/>
                <w:sz w:val="20"/>
                <w:szCs w:val="20"/>
              </w:rPr>
              <w:t>Source: CPEC AB1570 Unitary Data</w:t>
            </w:r>
          </w:p>
        </w:tc>
      </w:tr>
    </w:tbl>
    <w:p w14:paraId="2CE1F17D" w14:textId="77777777" w:rsidR="009335E1" w:rsidRDefault="009335E1">
      <w:pPr>
        <w:rPr>
          <w:rFonts w:ascii="Calisto MT" w:hAnsi="Calisto MT"/>
          <w:sz w:val="24"/>
          <w:szCs w:val="24"/>
        </w:rPr>
      </w:pPr>
      <w:r w:rsidRPr="002C17BF">
        <w:rPr>
          <w:rFonts w:ascii="Calisto MT" w:hAnsi="Calisto MT"/>
          <w:b/>
          <w:i/>
          <w:color w:val="1F497D" w:themeColor="text2"/>
          <w:sz w:val="24"/>
          <w:szCs w:val="24"/>
          <w:u w:val="single"/>
        </w:rPr>
        <w:t>Finding</w:t>
      </w:r>
      <w:r w:rsidRPr="002C17BF">
        <w:rPr>
          <w:rFonts w:ascii="Calisto MT" w:hAnsi="Calisto MT"/>
          <w:color w:val="1F497D" w:themeColor="text2"/>
          <w:sz w:val="24"/>
          <w:szCs w:val="24"/>
          <w:u w:val="single"/>
        </w:rPr>
        <w:t>.</w:t>
      </w:r>
      <w:r>
        <w:rPr>
          <w:rFonts w:ascii="Calisto MT" w:hAnsi="Calisto MT"/>
          <w:sz w:val="24"/>
          <w:szCs w:val="24"/>
        </w:rPr>
        <w:t xml:space="preserve"> Although higher state investments are needed to fund enrollment growth due to increases in student persistence, significant cost savings to the state result when degree production increases. The estimated cost per degree resulting from increased degree attainment is $58,000. If improvements were not realized, the cost per degree would be about $13,600 </w:t>
      </w:r>
      <w:r>
        <w:rPr>
          <w:rFonts w:ascii="Calisto MT" w:hAnsi="Calisto MT"/>
          <w:sz w:val="24"/>
          <w:szCs w:val="24"/>
        </w:rPr>
        <w:lastRenderedPageBreak/>
        <w:t>higher. Costs per degree by ethnicity are presented in t</w:t>
      </w:r>
      <w:r w:rsidR="00805199">
        <w:rPr>
          <w:rFonts w:ascii="Calisto MT" w:hAnsi="Calisto MT"/>
          <w:sz w:val="24"/>
          <w:szCs w:val="24"/>
        </w:rPr>
        <w:t>he</w:t>
      </w:r>
      <w:r>
        <w:rPr>
          <w:rFonts w:ascii="Calisto MT" w:hAnsi="Calisto MT"/>
          <w:sz w:val="24"/>
          <w:szCs w:val="24"/>
        </w:rPr>
        <w:t xml:space="preserve"> </w:t>
      </w:r>
      <w:r w:rsidR="00805199">
        <w:rPr>
          <w:rFonts w:ascii="Calisto MT" w:hAnsi="Calisto MT"/>
          <w:sz w:val="24"/>
          <w:szCs w:val="24"/>
        </w:rPr>
        <w:t>d</w:t>
      </w:r>
      <w:r>
        <w:rPr>
          <w:rFonts w:ascii="Calisto MT" w:hAnsi="Calisto MT"/>
          <w:sz w:val="24"/>
          <w:szCs w:val="24"/>
        </w:rPr>
        <w:t>isplay.</w:t>
      </w:r>
      <w:r w:rsidR="00805199">
        <w:rPr>
          <w:rFonts w:ascii="Calisto MT" w:hAnsi="Calisto MT"/>
          <w:sz w:val="24"/>
          <w:szCs w:val="24"/>
        </w:rPr>
        <w:t xml:space="preserve"> </w:t>
      </w:r>
      <w:r>
        <w:rPr>
          <w:rFonts w:ascii="Calisto MT" w:hAnsi="Calisto MT"/>
          <w:sz w:val="24"/>
          <w:szCs w:val="24"/>
        </w:rPr>
        <w:t>Resource efficiency is a by-product of three principal factors:  the rate at which students of a particular ethnic group progress to completion, the number of degrees awarded, and declines in student attrition.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52"/>
        <w:gridCol w:w="2160"/>
        <w:gridCol w:w="2160"/>
        <w:gridCol w:w="2160"/>
      </w:tblGrid>
      <w:tr w:rsidR="00937C60" w:rsidRPr="009B2230" w14:paraId="7C047C57" w14:textId="77777777" w:rsidTr="00A01FB1">
        <w:trPr>
          <w:cantSplit/>
        </w:trPr>
        <w:tc>
          <w:tcPr>
            <w:tcW w:w="8532" w:type="dxa"/>
            <w:gridSpan w:val="4"/>
            <w:tcBorders>
              <w:top w:val="nil"/>
              <w:left w:val="nil"/>
              <w:bottom w:val="single" w:sz="12" w:space="0" w:color="auto"/>
              <w:right w:val="nil"/>
            </w:tcBorders>
          </w:tcPr>
          <w:p w14:paraId="72FA00FA" w14:textId="77777777" w:rsidR="00937C60" w:rsidRPr="009B2230" w:rsidRDefault="00621CF0" w:rsidP="00A01FB1">
            <w:pPr>
              <w:keepNext/>
              <w:suppressAutoHyphens/>
              <w:spacing w:before="200" w:after="60" w:line="240" w:lineRule="auto"/>
              <w:outlineLvl w:val="2"/>
              <w:rPr>
                <w:rFonts w:ascii="Gill Sans MT" w:hAnsi="Gill Sans MT" w:cs="Arial"/>
                <w:bCs/>
                <w:sz w:val="28"/>
                <w:szCs w:val="28"/>
              </w:rPr>
            </w:pPr>
            <w:r>
              <w:rPr>
                <w:rFonts w:ascii="Gill Sans MT" w:eastAsia="Times" w:hAnsi="Gill Sans MT" w:cs="Arial"/>
                <w:bCs/>
                <w:kern w:val="18"/>
                <w:sz w:val="28"/>
                <w:szCs w:val="28"/>
              </w:rPr>
              <w:t xml:space="preserve">DISPLAY 2 </w:t>
            </w:r>
            <w:r w:rsidR="00937C60" w:rsidRPr="00C53E0A">
              <w:rPr>
                <w:rFonts w:ascii="Gill Sans MT" w:eastAsia="Times" w:hAnsi="Gill Sans MT" w:cs="Arial"/>
                <w:bCs/>
                <w:kern w:val="18"/>
                <w:sz w:val="28"/>
                <w:szCs w:val="28"/>
              </w:rPr>
              <w:t>Change in Average Instructional Cost per Degree by Ethnicity</w:t>
            </w:r>
            <w:r w:rsidR="00937C60">
              <w:rPr>
                <w:rFonts w:ascii="Gill Sans MT" w:eastAsia="Times" w:hAnsi="Gill Sans MT" w:cs="Arial"/>
                <w:bCs/>
                <w:kern w:val="18"/>
                <w:sz w:val="28"/>
                <w:szCs w:val="28"/>
              </w:rPr>
              <w:t xml:space="preserve"> </w:t>
            </w:r>
            <w:r w:rsidR="00937C60">
              <w:rPr>
                <w:rFonts w:ascii="Gill Sans MT" w:eastAsia="Times" w:hAnsi="Gill Sans MT" w:cs="Arial"/>
                <w:bCs/>
                <w:kern w:val="18"/>
                <w:sz w:val="28"/>
                <w:szCs w:val="28"/>
              </w:rPr>
              <w:br/>
            </w:r>
            <w:r w:rsidR="00937C60" w:rsidRPr="00C53E0A">
              <w:rPr>
                <w:rFonts w:ascii="Gill Sans MT" w:eastAsia="Times" w:hAnsi="Gill Sans MT" w:cs="Arial"/>
                <w:bCs/>
                <w:kern w:val="18"/>
                <w:sz w:val="28"/>
                <w:szCs w:val="28"/>
              </w:rPr>
              <w:t>CSU First-time Freshmen</w:t>
            </w:r>
          </w:p>
        </w:tc>
      </w:tr>
      <w:tr w:rsidR="00937C60" w:rsidRPr="009B2230" w14:paraId="6B17AA17" w14:textId="77777777" w:rsidTr="00A01FB1">
        <w:trPr>
          <w:cantSplit/>
          <w:trHeight w:val="205"/>
        </w:trPr>
        <w:tc>
          <w:tcPr>
            <w:tcW w:w="2052" w:type="dxa"/>
            <w:vMerge w:val="restart"/>
            <w:tcBorders>
              <w:top w:val="single" w:sz="12" w:space="0" w:color="auto"/>
              <w:left w:val="nil"/>
              <w:right w:val="nil"/>
            </w:tcBorders>
            <w:tcMar>
              <w:left w:w="0" w:type="dxa"/>
              <w:right w:w="0" w:type="dxa"/>
            </w:tcMar>
            <w:vAlign w:val="center"/>
          </w:tcPr>
          <w:p w14:paraId="532309D2" w14:textId="77777777" w:rsidR="00937C60" w:rsidRPr="009B2230" w:rsidRDefault="00937C60" w:rsidP="00A01FB1">
            <w:pPr>
              <w:suppressAutoHyphens/>
              <w:spacing w:before="60" w:after="60" w:line="240" w:lineRule="auto"/>
              <w:jc w:val="center"/>
              <w:rPr>
                <w:rFonts w:ascii="Gill Sans MT" w:eastAsia="Times New Roman" w:hAnsi="Gill Sans MT"/>
                <w:kern w:val="20"/>
                <w:sz w:val="20"/>
                <w:szCs w:val="20"/>
              </w:rPr>
            </w:pPr>
          </w:p>
        </w:tc>
        <w:tc>
          <w:tcPr>
            <w:tcW w:w="4320" w:type="dxa"/>
            <w:gridSpan w:val="2"/>
            <w:tcBorders>
              <w:top w:val="single" w:sz="12" w:space="0" w:color="auto"/>
              <w:left w:val="nil"/>
              <w:bottom w:val="single" w:sz="4" w:space="0" w:color="auto"/>
              <w:right w:val="nil"/>
            </w:tcBorders>
            <w:tcMar>
              <w:left w:w="0" w:type="dxa"/>
              <w:right w:w="0" w:type="dxa"/>
            </w:tcMar>
            <w:vAlign w:val="center"/>
          </w:tcPr>
          <w:p w14:paraId="023C8CA4" w14:textId="77777777" w:rsidR="00937C60" w:rsidRPr="009B2230" w:rsidRDefault="00937C60" w:rsidP="00A01FB1">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Average Instruction Cost per Degree</w:t>
            </w:r>
          </w:p>
        </w:tc>
        <w:tc>
          <w:tcPr>
            <w:tcW w:w="2160" w:type="dxa"/>
            <w:vMerge w:val="restart"/>
            <w:tcBorders>
              <w:top w:val="single" w:sz="12" w:space="0" w:color="auto"/>
              <w:left w:val="nil"/>
              <w:right w:val="nil"/>
            </w:tcBorders>
            <w:tcMar>
              <w:left w:w="0" w:type="dxa"/>
              <w:right w:w="0" w:type="dxa"/>
            </w:tcMar>
            <w:vAlign w:val="center"/>
          </w:tcPr>
          <w:p w14:paraId="67EC30C3" w14:textId="77777777" w:rsidR="00937C60" w:rsidRPr="009B2230" w:rsidRDefault="00937C60" w:rsidP="00A01FB1">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Success Savings to the State per Degree</w:t>
            </w:r>
          </w:p>
        </w:tc>
      </w:tr>
      <w:tr w:rsidR="00937C60" w:rsidRPr="009B2230" w14:paraId="7EA7C75C" w14:textId="77777777" w:rsidTr="00A01FB1">
        <w:trPr>
          <w:cantSplit/>
          <w:trHeight w:val="204"/>
        </w:trPr>
        <w:tc>
          <w:tcPr>
            <w:tcW w:w="2052" w:type="dxa"/>
            <w:vMerge/>
            <w:tcBorders>
              <w:left w:val="nil"/>
              <w:bottom w:val="single" w:sz="4" w:space="0" w:color="auto"/>
              <w:right w:val="nil"/>
            </w:tcBorders>
            <w:tcMar>
              <w:left w:w="0" w:type="dxa"/>
              <w:right w:w="0" w:type="dxa"/>
            </w:tcMar>
            <w:vAlign w:val="center"/>
          </w:tcPr>
          <w:p w14:paraId="05E531DD" w14:textId="77777777" w:rsidR="00937C60" w:rsidRPr="009B2230" w:rsidRDefault="00937C60" w:rsidP="00A01FB1">
            <w:pPr>
              <w:suppressAutoHyphens/>
              <w:spacing w:before="60" w:after="60"/>
              <w:jc w:val="center"/>
              <w:rPr>
                <w:rFonts w:ascii="Gill Sans MT" w:hAnsi="Gill Sans MT"/>
                <w:kern w:val="20"/>
                <w:sz w:val="20"/>
                <w:szCs w:val="20"/>
              </w:rPr>
            </w:pPr>
          </w:p>
        </w:tc>
        <w:tc>
          <w:tcPr>
            <w:tcW w:w="2160" w:type="dxa"/>
            <w:tcBorders>
              <w:top w:val="single" w:sz="12" w:space="0" w:color="auto"/>
              <w:left w:val="nil"/>
              <w:bottom w:val="single" w:sz="4" w:space="0" w:color="auto"/>
              <w:right w:val="nil"/>
            </w:tcBorders>
            <w:tcMar>
              <w:left w:w="0" w:type="dxa"/>
              <w:right w:w="0" w:type="dxa"/>
            </w:tcMar>
            <w:vAlign w:val="center"/>
          </w:tcPr>
          <w:p w14:paraId="44B6A85A" w14:textId="77777777" w:rsidR="00937C60" w:rsidRPr="009B2230" w:rsidRDefault="00937C60" w:rsidP="00A01FB1">
            <w:pPr>
              <w:suppressAutoHyphens/>
              <w:spacing w:before="60" w:after="60"/>
              <w:jc w:val="center"/>
              <w:rPr>
                <w:rFonts w:ascii="Gill Sans MT" w:hAnsi="Gill Sans MT"/>
                <w:kern w:val="20"/>
                <w:sz w:val="20"/>
                <w:szCs w:val="20"/>
              </w:rPr>
            </w:pPr>
            <w:r>
              <w:rPr>
                <w:rFonts w:ascii="Gill Sans MT" w:hAnsi="Gill Sans MT"/>
                <w:kern w:val="20"/>
                <w:sz w:val="20"/>
                <w:szCs w:val="20"/>
              </w:rPr>
              <w:t>Improvements in Degree Completion &amp; Persistence</w:t>
            </w:r>
          </w:p>
        </w:tc>
        <w:tc>
          <w:tcPr>
            <w:tcW w:w="2160" w:type="dxa"/>
            <w:tcBorders>
              <w:top w:val="single" w:sz="12" w:space="0" w:color="auto"/>
              <w:left w:val="nil"/>
              <w:bottom w:val="single" w:sz="4" w:space="0" w:color="auto"/>
              <w:right w:val="nil"/>
            </w:tcBorders>
            <w:vAlign w:val="center"/>
          </w:tcPr>
          <w:p w14:paraId="2E655FF6" w14:textId="77777777" w:rsidR="00937C60" w:rsidRPr="009B2230" w:rsidRDefault="00937C60" w:rsidP="00A01FB1">
            <w:pPr>
              <w:suppressAutoHyphens/>
              <w:spacing w:before="60" w:after="60"/>
              <w:jc w:val="center"/>
              <w:rPr>
                <w:rFonts w:ascii="Gill Sans MT" w:hAnsi="Gill Sans MT"/>
                <w:kern w:val="20"/>
                <w:sz w:val="20"/>
                <w:szCs w:val="20"/>
              </w:rPr>
            </w:pPr>
            <w:r>
              <w:rPr>
                <w:rFonts w:ascii="Gill Sans MT" w:hAnsi="Gill Sans MT"/>
                <w:kern w:val="20"/>
                <w:sz w:val="20"/>
                <w:szCs w:val="20"/>
              </w:rPr>
              <w:t>No Improvements in Degree Completion &amp; Persistence</w:t>
            </w:r>
          </w:p>
        </w:tc>
        <w:tc>
          <w:tcPr>
            <w:tcW w:w="2160" w:type="dxa"/>
            <w:vMerge/>
            <w:tcBorders>
              <w:left w:val="nil"/>
              <w:bottom w:val="single" w:sz="4" w:space="0" w:color="auto"/>
              <w:right w:val="nil"/>
            </w:tcBorders>
            <w:tcMar>
              <w:left w:w="0" w:type="dxa"/>
              <w:right w:w="0" w:type="dxa"/>
            </w:tcMar>
            <w:vAlign w:val="center"/>
          </w:tcPr>
          <w:p w14:paraId="021F1CFD" w14:textId="77777777" w:rsidR="00937C60" w:rsidRPr="009B2230" w:rsidRDefault="00937C60" w:rsidP="00A01FB1">
            <w:pPr>
              <w:suppressAutoHyphens/>
              <w:spacing w:before="60" w:after="60"/>
              <w:jc w:val="center"/>
              <w:rPr>
                <w:rFonts w:ascii="Gill Sans MT" w:hAnsi="Gill Sans MT"/>
                <w:kern w:val="20"/>
                <w:sz w:val="20"/>
                <w:szCs w:val="20"/>
              </w:rPr>
            </w:pPr>
          </w:p>
        </w:tc>
      </w:tr>
      <w:tr w:rsidR="00937C60" w:rsidRPr="001F2C64" w14:paraId="2FFD2690" w14:textId="77777777" w:rsidTr="00A01FB1">
        <w:trPr>
          <w:cantSplit/>
          <w:trHeight w:val="1066"/>
        </w:trPr>
        <w:tc>
          <w:tcPr>
            <w:tcW w:w="8532" w:type="dxa"/>
            <w:gridSpan w:val="4"/>
            <w:tcBorders>
              <w:left w:val="nil"/>
              <w:right w:val="nil"/>
            </w:tcBorders>
          </w:tcPr>
          <w:p w14:paraId="05981022" w14:textId="77777777" w:rsidR="00937C60" w:rsidRDefault="00937C60" w:rsidP="00A01FB1">
            <w:pPr>
              <w:pStyle w:val="cellcontents"/>
              <w:tabs>
                <w:tab w:val="right" w:pos="3348"/>
                <w:tab w:val="right" w:pos="5418"/>
                <w:tab w:val="right" w:pos="7578"/>
              </w:tabs>
            </w:pPr>
            <w:r>
              <w:rPr>
                <w:kern w:val="20"/>
              </w:rPr>
              <w:t>Overall Mean</w:t>
            </w:r>
            <w:r>
              <w:tab/>
              <w:t>$</w:t>
            </w:r>
            <w:r w:rsidRPr="0065268B">
              <w:t>58,048</w:t>
            </w:r>
            <w:r>
              <w:tab/>
              <w:t>$71,676</w:t>
            </w:r>
            <w:r>
              <w:tab/>
              <w:t>$13,628</w:t>
            </w:r>
          </w:p>
          <w:p w14:paraId="35AFAE8F" w14:textId="77777777" w:rsidR="00937C60" w:rsidRDefault="00937C60" w:rsidP="00A01FB1">
            <w:pPr>
              <w:pStyle w:val="cellcontents"/>
              <w:tabs>
                <w:tab w:val="right" w:pos="3348"/>
                <w:tab w:val="right" w:pos="5418"/>
                <w:tab w:val="right" w:pos="7578"/>
              </w:tabs>
              <w:rPr>
                <w:rFonts w:eastAsia="Times New Roman"/>
                <w:kern w:val="20"/>
              </w:rPr>
            </w:pPr>
          </w:p>
          <w:p w14:paraId="2FC8855B" w14:textId="77777777" w:rsidR="00937C60" w:rsidRDefault="00937C60" w:rsidP="00A01FB1">
            <w:pPr>
              <w:pStyle w:val="cellcontents"/>
              <w:tabs>
                <w:tab w:val="right" w:pos="3348"/>
                <w:tab w:val="right" w:pos="5418"/>
                <w:tab w:val="right" w:pos="7578"/>
              </w:tabs>
            </w:pPr>
            <w:r>
              <w:rPr>
                <w:kern w:val="20"/>
              </w:rPr>
              <w:t>Asian</w:t>
            </w:r>
            <w:r>
              <w:tab/>
              <w:t>57,120</w:t>
            </w:r>
            <w:r>
              <w:tab/>
              <w:t>72,096</w:t>
            </w:r>
            <w:r>
              <w:tab/>
              <w:t>14,976</w:t>
            </w:r>
          </w:p>
          <w:p w14:paraId="3AB0D2FE" w14:textId="77777777" w:rsidR="00937C60" w:rsidRDefault="00937C60" w:rsidP="00A01FB1">
            <w:pPr>
              <w:pStyle w:val="cellcontents"/>
              <w:tabs>
                <w:tab w:val="right" w:pos="3348"/>
                <w:tab w:val="right" w:pos="5418"/>
                <w:tab w:val="right" w:pos="7578"/>
              </w:tabs>
            </w:pPr>
            <w:r>
              <w:rPr>
                <w:kern w:val="20"/>
              </w:rPr>
              <w:t>Black</w:t>
            </w:r>
            <w:r>
              <w:tab/>
              <w:t>66,551</w:t>
            </w:r>
            <w:r>
              <w:tab/>
              <w:t>95,111</w:t>
            </w:r>
            <w:r>
              <w:tab/>
              <w:t>28,561</w:t>
            </w:r>
          </w:p>
          <w:p w14:paraId="2C9B396F" w14:textId="77777777" w:rsidR="00937C60" w:rsidRDefault="00937C60" w:rsidP="00A01FB1">
            <w:pPr>
              <w:pStyle w:val="cellcontents"/>
              <w:tabs>
                <w:tab w:val="right" w:pos="3348"/>
                <w:tab w:val="right" w:pos="5418"/>
                <w:tab w:val="right" w:pos="7578"/>
              </w:tabs>
            </w:pPr>
            <w:r>
              <w:rPr>
                <w:kern w:val="20"/>
              </w:rPr>
              <w:t>Latino</w:t>
            </w:r>
            <w:r>
              <w:tab/>
              <w:t>64,696</w:t>
            </w:r>
            <w:r>
              <w:tab/>
              <w:t>79,756</w:t>
            </w:r>
            <w:r>
              <w:tab/>
              <w:t>14,788</w:t>
            </w:r>
          </w:p>
          <w:p w14:paraId="59F72506" w14:textId="77777777" w:rsidR="00937C60" w:rsidRDefault="00937C60" w:rsidP="00A01FB1">
            <w:pPr>
              <w:pStyle w:val="cellcontents"/>
              <w:tabs>
                <w:tab w:val="right" w:pos="3348"/>
                <w:tab w:val="right" w:pos="5418"/>
                <w:tab w:val="right" w:pos="7578"/>
              </w:tabs>
            </w:pPr>
            <w:r>
              <w:rPr>
                <w:kern w:val="20"/>
              </w:rPr>
              <w:t>Native American</w:t>
            </w:r>
            <w:r>
              <w:tab/>
              <w:t>67,421</w:t>
            </w:r>
            <w:r>
              <w:tab/>
              <w:t>72,199</w:t>
            </w:r>
            <w:r>
              <w:tab/>
              <w:t>4,778</w:t>
            </w:r>
          </w:p>
          <w:p w14:paraId="79543EE1" w14:textId="77777777" w:rsidR="00937C60" w:rsidRPr="001F2C64" w:rsidRDefault="00937C60" w:rsidP="00A01FB1">
            <w:pPr>
              <w:pStyle w:val="cellcontents"/>
              <w:tabs>
                <w:tab w:val="right" w:pos="3348"/>
                <w:tab w:val="right" w:pos="5418"/>
                <w:tab w:val="right" w:pos="7578"/>
              </w:tabs>
            </w:pPr>
            <w:r>
              <w:rPr>
                <w:kern w:val="20"/>
              </w:rPr>
              <w:t>White</w:t>
            </w:r>
            <w:r>
              <w:tab/>
              <w:t>52,518</w:t>
            </w:r>
            <w:r>
              <w:tab/>
              <w:t>62,573</w:t>
            </w:r>
            <w:r>
              <w:tab/>
              <w:t>10,056</w:t>
            </w:r>
          </w:p>
        </w:tc>
      </w:tr>
      <w:tr w:rsidR="00937C60" w:rsidRPr="009B2230" w14:paraId="6FE5AC87" w14:textId="77777777" w:rsidTr="00A01FB1">
        <w:trPr>
          <w:cantSplit/>
        </w:trPr>
        <w:tc>
          <w:tcPr>
            <w:tcW w:w="8532" w:type="dxa"/>
            <w:gridSpan w:val="4"/>
            <w:tcBorders>
              <w:top w:val="single" w:sz="4" w:space="0" w:color="auto"/>
              <w:left w:val="nil"/>
              <w:bottom w:val="nil"/>
              <w:right w:val="nil"/>
            </w:tcBorders>
          </w:tcPr>
          <w:p w14:paraId="1DBD40A6" w14:textId="77777777" w:rsidR="00937C60" w:rsidRPr="001F2C64" w:rsidRDefault="00937C60" w:rsidP="00937C60">
            <w:pPr>
              <w:pStyle w:val="cellcontents"/>
            </w:pPr>
            <w:r w:rsidRPr="001F2C64">
              <w:t xml:space="preserve">CPEC staff analysis based in part on the Philip Garcia student flow methodology </w:t>
            </w:r>
          </w:p>
          <w:p w14:paraId="0065EE16" w14:textId="77777777" w:rsidR="00937C60" w:rsidRPr="001F2C64" w:rsidRDefault="00937C60" w:rsidP="00937C60">
            <w:pPr>
              <w:pStyle w:val="cellcontents"/>
            </w:pPr>
            <w:r w:rsidRPr="001F2C64">
              <w:t xml:space="preserve">2010 Marginal Instructional Cost (MIC) per headcount student: $9,012 </w:t>
            </w:r>
          </w:p>
          <w:p w14:paraId="616B63EF" w14:textId="77777777" w:rsidR="00937C60" w:rsidRPr="009B2230" w:rsidRDefault="00937C60" w:rsidP="00937C60">
            <w:pPr>
              <w:pStyle w:val="cellcontents"/>
              <w:rPr>
                <w:rFonts w:eastAsia="Times New Roman"/>
              </w:rPr>
            </w:pPr>
            <w:r w:rsidRPr="001F2C64">
              <w:t>MIC per headcount = 2010 Marginal Instructional Cost per FTES ($10,398) * .87</w:t>
            </w:r>
          </w:p>
        </w:tc>
      </w:tr>
    </w:tbl>
    <w:p w14:paraId="5918A410" w14:textId="77777777" w:rsidR="009335E1" w:rsidRDefault="00937C60">
      <w:pPr>
        <w:rPr>
          <w:rFonts w:ascii="Calisto MT" w:hAnsi="Calisto MT"/>
          <w:sz w:val="24"/>
          <w:szCs w:val="24"/>
        </w:rPr>
      </w:pPr>
      <w:r>
        <w:rPr>
          <w:rFonts w:ascii="Calisto MT" w:hAnsi="Calisto MT"/>
          <w:sz w:val="24"/>
          <w:szCs w:val="24"/>
        </w:rPr>
        <w:br/>
      </w:r>
      <w:r w:rsidR="00A01FB1" w:rsidRPr="00A01FB1">
        <w:rPr>
          <w:rFonts w:ascii="Calisto MT" w:hAnsi="Calisto MT"/>
          <w:b/>
          <w:i/>
          <w:color w:val="1F497D" w:themeColor="text2"/>
          <w:sz w:val="24"/>
          <w:szCs w:val="24"/>
          <w:u w:val="single"/>
        </w:rPr>
        <w:t>Finding:</w:t>
      </w:r>
      <w:r w:rsidR="00A01FB1">
        <w:rPr>
          <w:rFonts w:ascii="Calisto MT" w:hAnsi="Calisto MT"/>
          <w:sz w:val="24"/>
          <w:szCs w:val="24"/>
        </w:rPr>
        <w:t xml:space="preserve"> </w:t>
      </w:r>
      <w:r w:rsidR="009335E1">
        <w:rPr>
          <w:rFonts w:ascii="Calisto MT" w:hAnsi="Calisto MT"/>
          <w:sz w:val="24"/>
          <w:szCs w:val="24"/>
        </w:rPr>
        <w:t xml:space="preserve">Although somewhat counterintuitive, the average cost per degree over the first six years of an entering freshman cohort is a bit higher than it is over the complete 12-year lifespan of a cohort. </w:t>
      </w:r>
      <w:proofErr w:type="gramStart"/>
      <w:r w:rsidR="009335E1">
        <w:rPr>
          <w:rFonts w:ascii="Calisto MT" w:hAnsi="Calisto MT"/>
          <w:sz w:val="24"/>
          <w:szCs w:val="24"/>
        </w:rPr>
        <w:t>This results</w:t>
      </w:r>
      <w:proofErr w:type="gramEnd"/>
      <w:r w:rsidR="009335E1">
        <w:rPr>
          <w:rFonts w:ascii="Calisto MT" w:hAnsi="Calisto MT"/>
          <w:sz w:val="24"/>
          <w:szCs w:val="24"/>
        </w:rPr>
        <w:t xml:space="preserve"> because the first six years of a cohort includes a substantial number of students who will not eventually earn a degree, which is a drain on state coffers. The CSU is doing a commendable job of improving </w:t>
      </w:r>
      <w:proofErr w:type="gramStart"/>
      <w:r w:rsidR="009335E1">
        <w:rPr>
          <w:rFonts w:ascii="Calisto MT" w:hAnsi="Calisto MT"/>
          <w:sz w:val="24"/>
          <w:szCs w:val="24"/>
        </w:rPr>
        <w:t>six year</w:t>
      </w:r>
      <w:proofErr w:type="gramEnd"/>
      <w:r w:rsidR="009335E1">
        <w:rPr>
          <w:rFonts w:ascii="Calisto MT" w:hAnsi="Calisto MT"/>
          <w:sz w:val="24"/>
          <w:szCs w:val="24"/>
        </w:rPr>
        <w:t xml:space="preserve"> graduation rates and reducing the gap in degree attainment among underrepresented student groups.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164"/>
        <w:gridCol w:w="2277"/>
        <w:gridCol w:w="2277"/>
        <w:gridCol w:w="2278"/>
      </w:tblGrid>
      <w:tr w:rsidR="009335E1" w:rsidRPr="009B2230" w14:paraId="361FEC33" w14:textId="77777777" w:rsidTr="00F526E0">
        <w:trPr>
          <w:cantSplit/>
          <w:trHeight w:val="389"/>
        </w:trPr>
        <w:tc>
          <w:tcPr>
            <w:tcW w:w="8996" w:type="dxa"/>
            <w:gridSpan w:val="4"/>
            <w:tcBorders>
              <w:top w:val="nil"/>
              <w:left w:val="nil"/>
              <w:bottom w:val="single" w:sz="12" w:space="0" w:color="auto"/>
              <w:right w:val="nil"/>
            </w:tcBorders>
          </w:tcPr>
          <w:p w14:paraId="215ADEBE" w14:textId="77777777" w:rsidR="009335E1" w:rsidRPr="009B2230" w:rsidRDefault="00621CF0" w:rsidP="000475AB">
            <w:pPr>
              <w:keepNext/>
              <w:suppressAutoHyphens/>
              <w:spacing w:before="200" w:after="60" w:line="240" w:lineRule="auto"/>
              <w:outlineLvl w:val="2"/>
              <w:rPr>
                <w:rFonts w:ascii="Gill Sans MT" w:hAnsi="Gill Sans MT" w:cs="Arial"/>
                <w:bCs/>
                <w:sz w:val="28"/>
                <w:szCs w:val="28"/>
              </w:rPr>
            </w:pPr>
            <w:r>
              <w:rPr>
                <w:rFonts w:ascii="Gill Sans MT" w:hAnsi="Gill Sans MT" w:cs="Arial"/>
                <w:bCs/>
                <w:sz w:val="28"/>
                <w:szCs w:val="28"/>
              </w:rPr>
              <w:t xml:space="preserve">DISPLAY 3 </w:t>
            </w:r>
            <w:r w:rsidR="009335E1" w:rsidRPr="007E39B3">
              <w:rPr>
                <w:rFonts w:ascii="Gill Sans MT" w:hAnsi="Gill Sans MT" w:cs="Arial"/>
                <w:bCs/>
                <w:sz w:val="28"/>
                <w:szCs w:val="28"/>
              </w:rPr>
              <w:t>CSU Graduation Rates by Ethnicity and Gender 2000 Freshman Cohort</w:t>
            </w:r>
          </w:p>
        </w:tc>
      </w:tr>
      <w:tr w:rsidR="009335E1" w:rsidRPr="009B2230" w14:paraId="2BFFCDA7" w14:textId="77777777" w:rsidTr="00F526E0">
        <w:trPr>
          <w:cantSplit/>
          <w:trHeight w:val="136"/>
        </w:trPr>
        <w:tc>
          <w:tcPr>
            <w:tcW w:w="2164" w:type="dxa"/>
            <w:vMerge w:val="restart"/>
            <w:tcBorders>
              <w:top w:val="single" w:sz="12" w:space="0" w:color="auto"/>
              <w:left w:val="nil"/>
              <w:right w:val="nil"/>
            </w:tcBorders>
            <w:tcMar>
              <w:left w:w="0" w:type="dxa"/>
              <w:right w:w="0" w:type="dxa"/>
            </w:tcMar>
            <w:vAlign w:val="center"/>
          </w:tcPr>
          <w:p w14:paraId="01B53DD1"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p>
        </w:tc>
        <w:tc>
          <w:tcPr>
            <w:tcW w:w="6832" w:type="dxa"/>
            <w:gridSpan w:val="3"/>
            <w:tcBorders>
              <w:top w:val="single" w:sz="12" w:space="0" w:color="auto"/>
              <w:left w:val="nil"/>
              <w:bottom w:val="single" w:sz="4" w:space="0" w:color="auto"/>
              <w:right w:val="nil"/>
            </w:tcBorders>
            <w:tcMar>
              <w:left w:w="0" w:type="dxa"/>
              <w:right w:w="0" w:type="dxa"/>
            </w:tcMar>
            <w:vAlign w:val="center"/>
          </w:tcPr>
          <w:p w14:paraId="211133E0"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Pct Graduated as of 2009</w:t>
            </w:r>
          </w:p>
        </w:tc>
      </w:tr>
      <w:tr w:rsidR="009335E1" w:rsidRPr="009B2230" w14:paraId="178731BC" w14:textId="77777777" w:rsidTr="00F526E0">
        <w:trPr>
          <w:cantSplit/>
          <w:trHeight w:val="136"/>
        </w:trPr>
        <w:tc>
          <w:tcPr>
            <w:tcW w:w="2164" w:type="dxa"/>
            <w:vMerge/>
            <w:tcBorders>
              <w:left w:val="nil"/>
              <w:bottom w:val="single" w:sz="4" w:space="0" w:color="auto"/>
              <w:right w:val="nil"/>
            </w:tcBorders>
            <w:tcMar>
              <w:left w:w="0" w:type="dxa"/>
              <w:right w:w="0" w:type="dxa"/>
            </w:tcMar>
            <w:vAlign w:val="center"/>
          </w:tcPr>
          <w:p w14:paraId="0F814FC5" w14:textId="77777777" w:rsidR="009335E1" w:rsidRPr="009B2230" w:rsidRDefault="009335E1" w:rsidP="000475AB">
            <w:pPr>
              <w:suppressAutoHyphens/>
              <w:spacing w:before="60" w:after="60"/>
              <w:jc w:val="center"/>
              <w:rPr>
                <w:rFonts w:ascii="Gill Sans MT" w:hAnsi="Gill Sans MT"/>
                <w:kern w:val="20"/>
                <w:sz w:val="20"/>
                <w:szCs w:val="20"/>
              </w:rPr>
            </w:pPr>
          </w:p>
        </w:tc>
        <w:tc>
          <w:tcPr>
            <w:tcW w:w="2277" w:type="dxa"/>
            <w:tcBorders>
              <w:top w:val="single" w:sz="12" w:space="0" w:color="auto"/>
              <w:left w:val="nil"/>
              <w:bottom w:val="single" w:sz="4" w:space="0" w:color="auto"/>
              <w:right w:val="nil"/>
            </w:tcBorders>
            <w:tcMar>
              <w:left w:w="0" w:type="dxa"/>
              <w:right w:w="0" w:type="dxa"/>
            </w:tcMar>
            <w:vAlign w:val="center"/>
          </w:tcPr>
          <w:p w14:paraId="6EDDF2B5"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All Students</w:t>
            </w:r>
          </w:p>
        </w:tc>
        <w:tc>
          <w:tcPr>
            <w:tcW w:w="2277" w:type="dxa"/>
            <w:tcBorders>
              <w:top w:val="single" w:sz="12" w:space="0" w:color="auto"/>
              <w:left w:val="nil"/>
              <w:bottom w:val="single" w:sz="4" w:space="0" w:color="auto"/>
              <w:right w:val="nil"/>
            </w:tcBorders>
            <w:vAlign w:val="center"/>
          </w:tcPr>
          <w:p w14:paraId="53B50828"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Male</w:t>
            </w:r>
          </w:p>
        </w:tc>
        <w:tc>
          <w:tcPr>
            <w:tcW w:w="2278" w:type="dxa"/>
            <w:tcBorders>
              <w:top w:val="single" w:sz="12" w:space="0" w:color="auto"/>
              <w:left w:val="nil"/>
              <w:bottom w:val="single" w:sz="4" w:space="0" w:color="auto"/>
              <w:right w:val="nil"/>
            </w:tcBorders>
            <w:vAlign w:val="center"/>
          </w:tcPr>
          <w:p w14:paraId="6306D0DA"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Female</w:t>
            </w:r>
          </w:p>
        </w:tc>
      </w:tr>
      <w:tr w:rsidR="009335E1" w:rsidRPr="007E39B3" w14:paraId="0DDB63BB" w14:textId="77777777" w:rsidTr="00F526E0">
        <w:trPr>
          <w:cantSplit/>
          <w:trHeight w:val="707"/>
        </w:trPr>
        <w:tc>
          <w:tcPr>
            <w:tcW w:w="8996" w:type="dxa"/>
            <w:gridSpan w:val="4"/>
            <w:tcBorders>
              <w:left w:val="nil"/>
              <w:right w:val="nil"/>
            </w:tcBorders>
          </w:tcPr>
          <w:p w14:paraId="388BBA69" w14:textId="77777777" w:rsidR="009335E1" w:rsidRDefault="009335E1" w:rsidP="000475AB">
            <w:pPr>
              <w:pStyle w:val="cellcontents"/>
              <w:tabs>
                <w:tab w:val="decimal" w:pos="3150"/>
                <w:tab w:val="decimal" w:pos="5490"/>
                <w:tab w:val="decimal" w:pos="7488"/>
              </w:tabs>
            </w:pPr>
            <w:r>
              <w:rPr>
                <w:kern w:val="20"/>
              </w:rPr>
              <w:lastRenderedPageBreak/>
              <w:t xml:space="preserve">Total </w:t>
            </w:r>
            <w:r>
              <w:tab/>
              <w:t>60.4%</w:t>
            </w:r>
            <w:r>
              <w:tab/>
              <w:t>55.6%</w:t>
            </w:r>
            <w:r>
              <w:tab/>
              <w:t>63.9%</w:t>
            </w:r>
          </w:p>
          <w:p w14:paraId="637B2210" w14:textId="77777777" w:rsidR="009335E1" w:rsidRDefault="009335E1" w:rsidP="000475AB">
            <w:pPr>
              <w:pStyle w:val="cellcontents"/>
              <w:tabs>
                <w:tab w:val="decimal" w:pos="3150"/>
                <w:tab w:val="decimal" w:pos="5490"/>
                <w:tab w:val="decimal" w:pos="7488"/>
              </w:tabs>
            </w:pPr>
          </w:p>
          <w:p w14:paraId="05D6AA70" w14:textId="77777777" w:rsidR="009335E1" w:rsidRDefault="009335E1" w:rsidP="000475AB">
            <w:pPr>
              <w:pStyle w:val="cellcontents"/>
              <w:tabs>
                <w:tab w:val="decimal" w:pos="3150"/>
                <w:tab w:val="decimal" w:pos="5490"/>
                <w:tab w:val="decimal" w:pos="7488"/>
              </w:tabs>
            </w:pPr>
            <w:r>
              <w:rPr>
                <w:kern w:val="20"/>
              </w:rPr>
              <w:t>Asian</w:t>
            </w:r>
            <w:r>
              <w:tab/>
              <w:t>62.8</w:t>
            </w:r>
            <w:r>
              <w:tab/>
              <w:t>58.2</w:t>
            </w:r>
            <w:r>
              <w:tab/>
              <w:t>72.4</w:t>
            </w:r>
          </w:p>
          <w:p w14:paraId="17555060" w14:textId="77777777" w:rsidR="009335E1" w:rsidRDefault="009335E1" w:rsidP="000475AB">
            <w:pPr>
              <w:pStyle w:val="cellcontents"/>
              <w:tabs>
                <w:tab w:val="decimal" w:pos="3150"/>
                <w:tab w:val="decimal" w:pos="5490"/>
                <w:tab w:val="decimal" w:pos="7488"/>
              </w:tabs>
            </w:pPr>
            <w:r>
              <w:rPr>
                <w:kern w:val="20"/>
              </w:rPr>
              <w:t>Black</w:t>
            </w:r>
            <w:r>
              <w:tab/>
              <w:t>44.9</w:t>
            </w:r>
            <w:r>
              <w:tab/>
              <w:t>38.9</w:t>
            </w:r>
            <w:r>
              <w:tab/>
              <w:t>48.8</w:t>
            </w:r>
          </w:p>
          <w:p w14:paraId="3EF92381" w14:textId="77777777" w:rsidR="009335E1" w:rsidRDefault="009335E1" w:rsidP="000475AB">
            <w:pPr>
              <w:pStyle w:val="cellcontents"/>
              <w:tabs>
                <w:tab w:val="decimal" w:pos="3150"/>
                <w:tab w:val="decimal" w:pos="5490"/>
                <w:tab w:val="decimal" w:pos="7488"/>
              </w:tabs>
            </w:pPr>
            <w:r>
              <w:rPr>
                <w:kern w:val="20"/>
              </w:rPr>
              <w:t>Latino</w:t>
            </w:r>
            <w:r>
              <w:tab/>
              <w:t>53.9</w:t>
            </w:r>
            <w:r>
              <w:tab/>
              <w:t>46.8</w:t>
            </w:r>
            <w:r>
              <w:tab/>
              <w:t>58.4</w:t>
            </w:r>
          </w:p>
          <w:p w14:paraId="76D3E147" w14:textId="77777777" w:rsidR="009335E1" w:rsidRDefault="009335E1" w:rsidP="000475AB">
            <w:pPr>
              <w:pStyle w:val="cellcontents"/>
              <w:tabs>
                <w:tab w:val="decimal" w:pos="3150"/>
                <w:tab w:val="decimal" w:pos="5490"/>
                <w:tab w:val="decimal" w:pos="7488"/>
              </w:tabs>
            </w:pPr>
            <w:r>
              <w:rPr>
                <w:kern w:val="20"/>
              </w:rPr>
              <w:t xml:space="preserve">Native American </w:t>
            </w:r>
            <w:r>
              <w:tab/>
              <w:t>48.1</w:t>
            </w:r>
            <w:r>
              <w:tab/>
              <w:t>44.4</w:t>
            </w:r>
            <w:r>
              <w:tab/>
              <w:t>50.3</w:t>
            </w:r>
          </w:p>
          <w:p w14:paraId="397663B2" w14:textId="77777777" w:rsidR="009335E1" w:rsidRPr="007E39B3" w:rsidRDefault="009335E1" w:rsidP="000475AB">
            <w:pPr>
              <w:pStyle w:val="cellcontents"/>
              <w:tabs>
                <w:tab w:val="decimal" w:pos="3150"/>
                <w:tab w:val="decimal" w:pos="5490"/>
                <w:tab w:val="decimal" w:pos="7488"/>
              </w:tabs>
            </w:pPr>
            <w:r>
              <w:rPr>
                <w:kern w:val="20"/>
              </w:rPr>
              <w:t xml:space="preserve">White, Other </w:t>
            </w:r>
            <w:r>
              <w:tab/>
              <w:t>64.9</w:t>
            </w:r>
            <w:r>
              <w:tab/>
              <w:t>59.8</w:t>
            </w:r>
            <w:r>
              <w:tab/>
              <w:t>68.7</w:t>
            </w:r>
          </w:p>
        </w:tc>
      </w:tr>
      <w:tr w:rsidR="009335E1" w:rsidRPr="009B2230" w14:paraId="244AB15F" w14:textId="77777777" w:rsidTr="00F526E0">
        <w:trPr>
          <w:cantSplit/>
          <w:trHeight w:val="1073"/>
        </w:trPr>
        <w:tc>
          <w:tcPr>
            <w:tcW w:w="8996" w:type="dxa"/>
            <w:gridSpan w:val="4"/>
            <w:tcBorders>
              <w:top w:val="single" w:sz="4" w:space="0" w:color="auto"/>
              <w:left w:val="nil"/>
              <w:bottom w:val="nil"/>
              <w:right w:val="nil"/>
            </w:tcBorders>
          </w:tcPr>
          <w:p w14:paraId="348DBC06" w14:textId="77777777" w:rsidR="009335E1" w:rsidRPr="00A16A4E" w:rsidRDefault="009335E1" w:rsidP="000475AB">
            <w:pPr>
              <w:suppressAutoHyphens/>
              <w:spacing w:before="60" w:after="60" w:line="240" w:lineRule="auto"/>
              <w:rPr>
                <w:rFonts w:ascii="Gill Sans MT" w:eastAsia="Times" w:hAnsi="Gill Sans MT" w:cs="Times New Roman"/>
                <w:kern w:val="18"/>
                <w:sz w:val="20"/>
                <w:szCs w:val="20"/>
              </w:rPr>
            </w:pPr>
            <w:r w:rsidRPr="00A16A4E">
              <w:rPr>
                <w:rFonts w:ascii="Gill Sans MT" w:eastAsia="Times" w:hAnsi="Gill Sans MT" w:cs="Times New Roman"/>
                <w:kern w:val="18"/>
                <w:sz w:val="20"/>
                <w:szCs w:val="20"/>
              </w:rPr>
              <w:t>Asian includes Pacific Islander and Filipino</w:t>
            </w:r>
          </w:p>
          <w:p w14:paraId="3C7309C5" w14:textId="77777777" w:rsidR="00741324" w:rsidRPr="00A01FB1" w:rsidRDefault="009335E1" w:rsidP="00C641B5">
            <w:pPr>
              <w:suppressAutoHyphens/>
              <w:spacing w:after="0" w:line="240" w:lineRule="auto"/>
              <w:rPr>
                <w:rFonts w:ascii="Gill Sans MT" w:eastAsia="Times" w:hAnsi="Gill Sans MT" w:cs="Times New Roman"/>
                <w:kern w:val="18"/>
                <w:sz w:val="24"/>
                <w:szCs w:val="24"/>
              </w:rPr>
            </w:pPr>
            <w:r w:rsidRPr="00A16A4E">
              <w:rPr>
                <w:rFonts w:ascii="Gill Sans MT" w:eastAsia="Times" w:hAnsi="Gill Sans MT" w:cs="Times New Roman"/>
                <w:kern w:val="18"/>
                <w:sz w:val="20"/>
                <w:szCs w:val="20"/>
              </w:rPr>
              <w:t>Source: CPEC AB1570 Unitary Data</w:t>
            </w:r>
          </w:p>
        </w:tc>
      </w:tr>
    </w:tbl>
    <w:p w14:paraId="60834514" w14:textId="77777777" w:rsidR="00E07D78" w:rsidRDefault="00E07D78" w:rsidP="00E07D78">
      <w:pPr>
        <w:rPr>
          <w:sz w:val="24"/>
          <w:szCs w:val="24"/>
        </w:rPr>
      </w:pPr>
      <w:r w:rsidRPr="002C17BF">
        <w:rPr>
          <w:rFonts w:ascii="Calisto MT" w:hAnsi="Calisto MT"/>
          <w:b/>
          <w:i/>
          <w:color w:val="1F497D" w:themeColor="text2"/>
          <w:sz w:val="24"/>
          <w:szCs w:val="24"/>
          <w:u w:val="single"/>
        </w:rPr>
        <w:t>Finding</w:t>
      </w:r>
      <w:r w:rsidRPr="002C17BF">
        <w:rPr>
          <w:rFonts w:ascii="Calisto MT" w:hAnsi="Calisto MT"/>
          <w:color w:val="1F497D" w:themeColor="text2"/>
          <w:sz w:val="24"/>
          <w:szCs w:val="24"/>
          <w:u w:val="single"/>
        </w:rPr>
        <w:t>.</w:t>
      </w:r>
      <w:r w:rsidRPr="002C17BF">
        <w:rPr>
          <w:rFonts w:ascii="Calisto MT" w:hAnsi="Calisto MT"/>
          <w:color w:val="1F497D" w:themeColor="text2"/>
          <w:sz w:val="24"/>
          <w:szCs w:val="24"/>
        </w:rPr>
        <w:t xml:space="preserve"> </w:t>
      </w:r>
      <w:r>
        <w:rPr>
          <w:rFonts w:ascii="Calisto MT" w:hAnsi="Calisto MT"/>
          <w:sz w:val="24"/>
          <w:szCs w:val="24"/>
        </w:rPr>
        <w:t xml:space="preserve"> Striking differences emerge when freshman and community college transfer graduation rates are disaggregated by gender.  Females persist</w:t>
      </w:r>
      <w:r w:rsidRPr="00464D41">
        <w:rPr>
          <w:rFonts w:ascii="Calisto MT" w:hAnsi="Calisto MT"/>
          <w:sz w:val="24"/>
          <w:szCs w:val="24"/>
        </w:rPr>
        <w:t xml:space="preserve"> to degree completion at appreciably higher rates</w:t>
      </w:r>
      <w:r>
        <w:rPr>
          <w:rFonts w:ascii="Calisto MT" w:hAnsi="Calisto MT"/>
          <w:sz w:val="24"/>
          <w:szCs w:val="24"/>
        </w:rPr>
        <w:t xml:space="preserve"> than males within each ethnic group</w:t>
      </w:r>
      <w:r w:rsidRPr="00464D41">
        <w:rPr>
          <w:rFonts w:ascii="Calisto MT" w:hAnsi="Calisto MT"/>
          <w:sz w:val="24"/>
          <w:szCs w:val="24"/>
        </w:rPr>
        <w:t xml:space="preserve">. </w:t>
      </w:r>
      <w:r>
        <w:rPr>
          <w:sz w:val="24"/>
          <w:szCs w:val="24"/>
        </w:rPr>
        <w:t xml:space="preserve"> </w:t>
      </w:r>
    </w:p>
    <w:p w14:paraId="26FDF99E" w14:textId="77777777" w:rsidR="00C641B5" w:rsidRDefault="00C641B5" w:rsidP="00C641B5">
      <w:pPr>
        <w:spacing w:after="100" w:afterAutospacing="1"/>
        <w:rPr>
          <w:rFonts w:ascii="Calisto MT" w:hAnsi="Calisto MT"/>
          <w:sz w:val="24"/>
          <w:szCs w:val="24"/>
        </w:rPr>
      </w:pPr>
      <w:r>
        <w:rPr>
          <w:rFonts w:ascii="Calisto MT" w:hAnsi="Calisto MT"/>
          <w:sz w:val="24"/>
          <w:szCs w:val="24"/>
        </w:rPr>
        <w:t xml:space="preserve">For the 2000 freshman cohort, the most glaring gender difference in graduation is the Asian category, with 72.4 percent of Asian females persisting to graduation within nine years, compared with 58.2 percent of the Asian males. The ethnic group with the least gender difference in completion is the Native American category, with 50.3 percent of the females graduating within nine years, compared with 44.4 percent of the males.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1571"/>
        <w:gridCol w:w="1571"/>
        <w:gridCol w:w="1571"/>
        <w:gridCol w:w="1572"/>
      </w:tblGrid>
      <w:tr w:rsidR="00741324" w14:paraId="451BEA71" w14:textId="77777777" w:rsidTr="00741324">
        <w:trPr>
          <w:cantSplit/>
          <w:trHeight w:val="654"/>
        </w:trPr>
        <w:tc>
          <w:tcPr>
            <w:tcW w:w="6285" w:type="dxa"/>
            <w:gridSpan w:val="4"/>
            <w:tcBorders>
              <w:top w:val="nil"/>
              <w:left w:val="nil"/>
              <w:bottom w:val="single" w:sz="12" w:space="0" w:color="auto"/>
              <w:right w:val="nil"/>
            </w:tcBorders>
            <w:hideMark/>
          </w:tcPr>
          <w:p w14:paraId="785DE4B5" w14:textId="77777777" w:rsidR="00741324" w:rsidRDefault="00621CF0">
            <w:pPr>
              <w:keepNext/>
              <w:suppressAutoHyphens/>
              <w:spacing w:before="200" w:after="60" w:line="240" w:lineRule="auto"/>
              <w:outlineLvl w:val="2"/>
              <w:rPr>
                <w:rFonts w:ascii="Gill Sans MT" w:eastAsia="Times New Roman" w:hAnsi="Gill Sans MT" w:cs="Arial"/>
                <w:bCs/>
                <w:sz w:val="28"/>
                <w:szCs w:val="28"/>
              </w:rPr>
            </w:pPr>
            <w:r>
              <w:rPr>
                <w:rFonts w:ascii="Gill Sans MT" w:eastAsia="Times New Roman" w:hAnsi="Gill Sans MT" w:cs="Arial"/>
                <w:bCs/>
                <w:sz w:val="28"/>
                <w:szCs w:val="28"/>
              </w:rPr>
              <w:t xml:space="preserve">DISPLAY 4 </w:t>
            </w:r>
            <w:r w:rsidR="00741324">
              <w:rPr>
                <w:rFonts w:ascii="Gill Sans MT" w:eastAsia="Times New Roman" w:hAnsi="Gill Sans MT" w:cs="Arial"/>
                <w:bCs/>
                <w:sz w:val="28"/>
                <w:szCs w:val="28"/>
              </w:rPr>
              <w:t>CSU 7-Year Transfer Graduation Rates by Ethnicity and Gender, 2000–2002 Cohorts</w:t>
            </w:r>
          </w:p>
        </w:tc>
      </w:tr>
      <w:tr w:rsidR="00741324" w14:paraId="7A2F89B3" w14:textId="77777777" w:rsidTr="00741324">
        <w:trPr>
          <w:cantSplit/>
          <w:trHeight w:val="387"/>
        </w:trPr>
        <w:tc>
          <w:tcPr>
            <w:tcW w:w="1571" w:type="dxa"/>
            <w:tcBorders>
              <w:top w:val="single" w:sz="12" w:space="0" w:color="auto"/>
              <w:left w:val="nil"/>
              <w:bottom w:val="single" w:sz="4" w:space="0" w:color="auto"/>
              <w:right w:val="nil"/>
            </w:tcBorders>
            <w:tcMar>
              <w:top w:w="0" w:type="dxa"/>
              <w:left w:w="0" w:type="dxa"/>
              <w:bottom w:w="0" w:type="dxa"/>
              <w:right w:w="0" w:type="dxa"/>
            </w:tcMar>
            <w:vAlign w:val="center"/>
            <w:hideMark/>
          </w:tcPr>
          <w:p w14:paraId="5AFDC019" w14:textId="77777777" w:rsidR="00741324" w:rsidRDefault="00741324">
            <w:pPr>
              <w:suppressAutoHyphens/>
              <w:spacing w:before="60" w:after="60" w:line="240" w:lineRule="auto"/>
              <w:jc w:val="center"/>
              <w:rPr>
                <w:rFonts w:ascii="Gill Sans MT" w:eastAsia="Times New Roman" w:hAnsi="Gill Sans MT" w:cs="Times New Roman"/>
                <w:kern w:val="20"/>
                <w:szCs w:val="20"/>
              </w:rPr>
            </w:pPr>
            <w:r>
              <w:rPr>
                <w:rFonts w:ascii="Gill Sans MT" w:eastAsia="Times New Roman" w:hAnsi="Gill Sans MT" w:cs="Times New Roman"/>
                <w:kern w:val="20"/>
                <w:szCs w:val="20"/>
              </w:rPr>
              <w:t xml:space="preserve">             Cohort</w:t>
            </w:r>
          </w:p>
        </w:tc>
        <w:tc>
          <w:tcPr>
            <w:tcW w:w="1571" w:type="dxa"/>
            <w:tcBorders>
              <w:top w:val="single" w:sz="12" w:space="0" w:color="auto"/>
              <w:left w:val="nil"/>
              <w:bottom w:val="single" w:sz="4" w:space="0" w:color="auto"/>
              <w:right w:val="nil"/>
            </w:tcBorders>
            <w:tcMar>
              <w:top w:w="0" w:type="dxa"/>
              <w:left w:w="0" w:type="dxa"/>
              <w:bottom w:w="0" w:type="dxa"/>
              <w:right w:w="0" w:type="dxa"/>
            </w:tcMar>
            <w:vAlign w:val="center"/>
            <w:hideMark/>
          </w:tcPr>
          <w:p w14:paraId="53BF711F" w14:textId="77777777" w:rsidR="00741324" w:rsidRDefault="00741324">
            <w:pPr>
              <w:suppressAutoHyphens/>
              <w:spacing w:before="60" w:after="60" w:line="240" w:lineRule="auto"/>
              <w:jc w:val="center"/>
              <w:rPr>
                <w:rFonts w:ascii="Gill Sans MT" w:eastAsia="Times New Roman" w:hAnsi="Gill Sans MT" w:cs="Times New Roman"/>
                <w:kern w:val="20"/>
                <w:sz w:val="20"/>
                <w:szCs w:val="20"/>
              </w:rPr>
            </w:pPr>
            <w:r>
              <w:rPr>
                <w:rFonts w:ascii="Gill Sans MT" w:eastAsia="Times New Roman" w:hAnsi="Gill Sans MT" w:cs="Times New Roman"/>
                <w:kern w:val="20"/>
                <w:sz w:val="20"/>
                <w:szCs w:val="20"/>
              </w:rPr>
              <w:t>2000</w:t>
            </w:r>
          </w:p>
        </w:tc>
        <w:tc>
          <w:tcPr>
            <w:tcW w:w="1571" w:type="dxa"/>
            <w:tcBorders>
              <w:top w:val="single" w:sz="12" w:space="0" w:color="auto"/>
              <w:left w:val="nil"/>
              <w:bottom w:val="single" w:sz="4" w:space="0" w:color="auto"/>
              <w:right w:val="nil"/>
            </w:tcBorders>
            <w:hideMark/>
          </w:tcPr>
          <w:p w14:paraId="72639DA2" w14:textId="77777777" w:rsidR="00741324" w:rsidRDefault="00741324">
            <w:pPr>
              <w:suppressAutoHyphens/>
              <w:spacing w:before="60" w:after="60" w:line="240" w:lineRule="auto"/>
              <w:jc w:val="center"/>
              <w:rPr>
                <w:rFonts w:ascii="Gill Sans MT" w:eastAsia="Times New Roman" w:hAnsi="Gill Sans MT" w:cs="Times New Roman"/>
                <w:kern w:val="20"/>
                <w:sz w:val="20"/>
                <w:szCs w:val="20"/>
              </w:rPr>
            </w:pPr>
            <w:r>
              <w:rPr>
                <w:rFonts w:ascii="Gill Sans MT" w:eastAsia="Times New Roman" w:hAnsi="Gill Sans MT" w:cs="Times New Roman"/>
                <w:kern w:val="20"/>
                <w:sz w:val="20"/>
                <w:szCs w:val="20"/>
              </w:rPr>
              <w:t>2001</w:t>
            </w:r>
          </w:p>
        </w:tc>
        <w:tc>
          <w:tcPr>
            <w:tcW w:w="1572" w:type="dxa"/>
            <w:tcBorders>
              <w:top w:val="single" w:sz="12" w:space="0" w:color="auto"/>
              <w:left w:val="nil"/>
              <w:bottom w:val="single" w:sz="4" w:space="0" w:color="auto"/>
              <w:right w:val="nil"/>
            </w:tcBorders>
            <w:hideMark/>
          </w:tcPr>
          <w:p w14:paraId="72A334DA" w14:textId="77777777" w:rsidR="00741324" w:rsidRDefault="00741324">
            <w:pPr>
              <w:suppressAutoHyphens/>
              <w:spacing w:before="60" w:after="60" w:line="240" w:lineRule="auto"/>
              <w:jc w:val="center"/>
              <w:rPr>
                <w:rFonts w:ascii="Gill Sans MT" w:eastAsia="Times New Roman" w:hAnsi="Gill Sans MT" w:cs="Times New Roman"/>
                <w:kern w:val="20"/>
                <w:sz w:val="20"/>
                <w:szCs w:val="20"/>
              </w:rPr>
            </w:pPr>
            <w:r>
              <w:rPr>
                <w:rFonts w:ascii="Gill Sans MT" w:eastAsia="Times New Roman" w:hAnsi="Gill Sans MT" w:cs="Times New Roman"/>
                <w:kern w:val="20"/>
                <w:sz w:val="20"/>
                <w:szCs w:val="20"/>
              </w:rPr>
              <w:t>2002</w:t>
            </w:r>
          </w:p>
        </w:tc>
      </w:tr>
      <w:tr w:rsidR="00741324" w14:paraId="4978E6C4" w14:textId="77777777" w:rsidTr="00741324">
        <w:trPr>
          <w:cantSplit/>
          <w:trHeight w:val="1187"/>
        </w:trPr>
        <w:tc>
          <w:tcPr>
            <w:tcW w:w="6285" w:type="dxa"/>
            <w:gridSpan w:val="4"/>
            <w:tcBorders>
              <w:top w:val="single" w:sz="4" w:space="0" w:color="auto"/>
              <w:left w:val="nil"/>
              <w:bottom w:val="single" w:sz="4" w:space="0" w:color="auto"/>
              <w:right w:val="nil"/>
            </w:tcBorders>
          </w:tcPr>
          <w:p w14:paraId="0CC297A2"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lastRenderedPageBreak/>
              <w:t>Total</w:t>
            </w:r>
            <w:r>
              <w:rPr>
                <w:rFonts w:ascii="Gill Sans MT" w:eastAsia="Times" w:hAnsi="Gill Sans MT" w:cs="Times New Roman"/>
                <w:kern w:val="20"/>
                <w:sz w:val="20"/>
                <w:szCs w:val="20"/>
              </w:rPr>
              <w:tab/>
              <w:t>N</w:t>
            </w:r>
            <w:r>
              <w:rPr>
                <w:rFonts w:ascii="Gill Sans MT" w:eastAsia="Times" w:hAnsi="Gill Sans MT" w:cs="Times New Roman"/>
                <w:kern w:val="20"/>
                <w:sz w:val="20"/>
                <w:szCs w:val="20"/>
              </w:rPr>
              <w:tab/>
              <w:t>31,595</w:t>
            </w:r>
            <w:r>
              <w:rPr>
                <w:rFonts w:ascii="Gill Sans MT" w:eastAsia="Times" w:hAnsi="Gill Sans MT" w:cs="Times New Roman"/>
                <w:kern w:val="20"/>
                <w:sz w:val="20"/>
                <w:szCs w:val="20"/>
              </w:rPr>
              <w:tab/>
              <w:t>33,843</w:t>
            </w:r>
            <w:r>
              <w:rPr>
                <w:rFonts w:ascii="Gill Sans MT" w:eastAsia="Times" w:hAnsi="Gill Sans MT" w:cs="Times New Roman"/>
                <w:kern w:val="20"/>
                <w:sz w:val="20"/>
                <w:szCs w:val="20"/>
              </w:rPr>
              <w:tab/>
              <w:t>34,475</w:t>
            </w:r>
          </w:p>
          <w:p w14:paraId="203FE238"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ab/>
              <w:t>Rate</w:t>
            </w:r>
            <w:r>
              <w:rPr>
                <w:rFonts w:ascii="Gill Sans MT" w:eastAsia="Times" w:hAnsi="Gill Sans MT" w:cs="Times New Roman"/>
                <w:kern w:val="20"/>
                <w:sz w:val="20"/>
                <w:szCs w:val="20"/>
              </w:rPr>
              <w:tab/>
              <w:t>72.3%</w:t>
            </w:r>
            <w:r>
              <w:rPr>
                <w:rFonts w:ascii="Gill Sans MT" w:eastAsia="Times" w:hAnsi="Gill Sans MT" w:cs="Times New Roman"/>
                <w:kern w:val="20"/>
                <w:sz w:val="20"/>
                <w:szCs w:val="20"/>
              </w:rPr>
              <w:tab/>
              <w:t>72.4%</w:t>
            </w:r>
            <w:r>
              <w:rPr>
                <w:rFonts w:ascii="Gill Sans MT" w:eastAsia="Times" w:hAnsi="Gill Sans MT" w:cs="Times New Roman"/>
                <w:kern w:val="20"/>
                <w:sz w:val="20"/>
                <w:szCs w:val="20"/>
              </w:rPr>
              <w:tab/>
              <w:t>73.0%</w:t>
            </w:r>
          </w:p>
          <w:p w14:paraId="4DD632F1"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ab/>
            </w:r>
            <w:r>
              <w:rPr>
                <w:rFonts w:ascii="Gill Sans MT" w:eastAsia="Times" w:hAnsi="Gill Sans MT" w:cs="Times New Roman"/>
                <w:kern w:val="20"/>
                <w:sz w:val="20"/>
                <w:szCs w:val="20"/>
              </w:rPr>
              <w:tab/>
            </w:r>
            <w:r>
              <w:rPr>
                <w:rFonts w:ascii="Gill Sans MT" w:eastAsia="Times" w:hAnsi="Gill Sans MT" w:cs="Times New Roman"/>
                <w:kern w:val="20"/>
                <w:sz w:val="20"/>
                <w:szCs w:val="20"/>
              </w:rPr>
              <w:tab/>
            </w:r>
            <w:r>
              <w:rPr>
                <w:rFonts w:ascii="Gill Sans MT" w:eastAsia="Times" w:hAnsi="Gill Sans MT" w:cs="Times New Roman"/>
                <w:kern w:val="20"/>
                <w:sz w:val="20"/>
                <w:szCs w:val="20"/>
              </w:rPr>
              <w:tab/>
            </w:r>
          </w:p>
          <w:p w14:paraId="2D6D3506"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Male</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68.4</w:t>
            </w:r>
            <w:r>
              <w:rPr>
                <w:rFonts w:ascii="Gill Sans MT" w:eastAsia="Times" w:hAnsi="Gill Sans MT" w:cs="Times New Roman"/>
                <w:kern w:val="20"/>
                <w:sz w:val="20"/>
                <w:szCs w:val="20"/>
              </w:rPr>
              <w:tab/>
              <w:t>68.2</w:t>
            </w:r>
            <w:r>
              <w:rPr>
                <w:rFonts w:ascii="Gill Sans MT" w:eastAsia="Times" w:hAnsi="Gill Sans MT" w:cs="Times New Roman"/>
                <w:kern w:val="20"/>
                <w:sz w:val="20"/>
                <w:szCs w:val="20"/>
              </w:rPr>
              <w:tab/>
              <w:t>68.7</w:t>
            </w:r>
          </w:p>
          <w:p w14:paraId="5197E91E"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Female</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76.1</w:t>
            </w:r>
            <w:r>
              <w:rPr>
                <w:rFonts w:ascii="Gill Sans MT" w:eastAsia="Times" w:hAnsi="Gill Sans MT" w:cs="Times New Roman"/>
                <w:kern w:val="20"/>
                <w:sz w:val="20"/>
                <w:szCs w:val="20"/>
              </w:rPr>
              <w:tab/>
              <w:t>75.2</w:t>
            </w:r>
            <w:r>
              <w:rPr>
                <w:rFonts w:ascii="Gill Sans MT" w:eastAsia="Times" w:hAnsi="Gill Sans MT" w:cs="Times New Roman"/>
                <w:kern w:val="20"/>
                <w:sz w:val="20"/>
                <w:szCs w:val="20"/>
              </w:rPr>
              <w:tab/>
              <w:t>75.5</w:t>
            </w:r>
            <w:r>
              <w:rPr>
                <w:rFonts w:ascii="Gill Sans MT" w:eastAsia="Times" w:hAnsi="Gill Sans MT" w:cs="Times New Roman"/>
                <w:kern w:val="20"/>
                <w:sz w:val="20"/>
                <w:szCs w:val="20"/>
              </w:rPr>
              <w:tab/>
            </w:r>
          </w:p>
          <w:p w14:paraId="4BD6F7BE"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p>
          <w:p w14:paraId="10EB17AE"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u w:val="single"/>
              </w:rPr>
            </w:pPr>
            <w:r>
              <w:rPr>
                <w:rFonts w:ascii="Gill Sans MT" w:eastAsia="Times" w:hAnsi="Gill Sans MT" w:cs="Times New Roman"/>
                <w:kern w:val="20"/>
                <w:sz w:val="20"/>
                <w:szCs w:val="20"/>
                <w:u w:val="single"/>
              </w:rPr>
              <w:t>Male</w:t>
            </w:r>
          </w:p>
          <w:p w14:paraId="25F83804"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Asian</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66.7</w:t>
            </w:r>
            <w:r>
              <w:rPr>
                <w:rFonts w:ascii="Gill Sans MT" w:eastAsia="Times" w:hAnsi="Gill Sans MT" w:cs="Times New Roman"/>
                <w:kern w:val="20"/>
                <w:sz w:val="20"/>
                <w:szCs w:val="20"/>
              </w:rPr>
              <w:tab/>
              <w:t>67.9</w:t>
            </w:r>
            <w:r>
              <w:rPr>
                <w:rFonts w:ascii="Gill Sans MT" w:eastAsia="Times" w:hAnsi="Gill Sans MT" w:cs="Times New Roman"/>
                <w:kern w:val="20"/>
                <w:sz w:val="20"/>
                <w:szCs w:val="20"/>
              </w:rPr>
              <w:tab/>
              <w:t>67.5</w:t>
            </w:r>
          </w:p>
          <w:p w14:paraId="3E89C812"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Black</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49.2</w:t>
            </w:r>
            <w:r>
              <w:rPr>
                <w:rFonts w:ascii="Gill Sans MT" w:eastAsia="Times" w:hAnsi="Gill Sans MT" w:cs="Times New Roman"/>
                <w:kern w:val="20"/>
                <w:sz w:val="20"/>
                <w:szCs w:val="20"/>
              </w:rPr>
              <w:tab/>
              <w:t>54.1</w:t>
            </w:r>
            <w:r>
              <w:rPr>
                <w:rFonts w:ascii="Gill Sans MT" w:eastAsia="Times" w:hAnsi="Gill Sans MT" w:cs="Times New Roman"/>
                <w:kern w:val="20"/>
                <w:sz w:val="20"/>
                <w:szCs w:val="20"/>
              </w:rPr>
              <w:tab/>
              <w:t>55.0</w:t>
            </w:r>
          </w:p>
          <w:p w14:paraId="46CD337B"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Latino</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67.0</w:t>
            </w:r>
            <w:r>
              <w:rPr>
                <w:rFonts w:ascii="Gill Sans MT" w:eastAsia="Times" w:hAnsi="Gill Sans MT" w:cs="Times New Roman"/>
                <w:kern w:val="20"/>
                <w:sz w:val="20"/>
                <w:szCs w:val="20"/>
              </w:rPr>
              <w:tab/>
              <w:t>65.2</w:t>
            </w:r>
            <w:r>
              <w:rPr>
                <w:rFonts w:ascii="Gill Sans MT" w:eastAsia="Times" w:hAnsi="Gill Sans MT" w:cs="Times New Roman"/>
                <w:kern w:val="20"/>
                <w:sz w:val="20"/>
                <w:szCs w:val="20"/>
              </w:rPr>
              <w:tab/>
              <w:t>63.9</w:t>
            </w:r>
          </w:p>
          <w:p w14:paraId="493CC076"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Nat Amer</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72.5</w:t>
            </w:r>
            <w:r>
              <w:rPr>
                <w:rFonts w:ascii="Gill Sans MT" w:eastAsia="Times" w:hAnsi="Gill Sans MT" w:cs="Times New Roman"/>
                <w:kern w:val="20"/>
                <w:sz w:val="20"/>
                <w:szCs w:val="20"/>
              </w:rPr>
              <w:tab/>
              <w:t>56.7</w:t>
            </w:r>
            <w:r>
              <w:rPr>
                <w:rFonts w:ascii="Gill Sans MT" w:eastAsia="Times" w:hAnsi="Gill Sans MT" w:cs="Times New Roman"/>
                <w:kern w:val="20"/>
                <w:sz w:val="20"/>
                <w:szCs w:val="20"/>
              </w:rPr>
              <w:tab/>
              <w:t>58.2</w:t>
            </w:r>
          </w:p>
          <w:p w14:paraId="3AB05359"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White</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70.6</w:t>
            </w:r>
            <w:r>
              <w:rPr>
                <w:rFonts w:ascii="Gill Sans MT" w:eastAsia="Times" w:hAnsi="Gill Sans MT" w:cs="Times New Roman"/>
                <w:kern w:val="20"/>
                <w:sz w:val="20"/>
                <w:szCs w:val="20"/>
              </w:rPr>
              <w:tab/>
              <w:t>70.7</w:t>
            </w:r>
            <w:r>
              <w:rPr>
                <w:rFonts w:ascii="Gill Sans MT" w:eastAsia="Times" w:hAnsi="Gill Sans MT" w:cs="Times New Roman"/>
                <w:kern w:val="20"/>
                <w:sz w:val="20"/>
                <w:szCs w:val="20"/>
              </w:rPr>
              <w:tab/>
              <w:t>74.2</w:t>
            </w:r>
          </w:p>
          <w:p w14:paraId="197A4710"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u w:val="single"/>
              </w:rPr>
            </w:pPr>
            <w:r>
              <w:rPr>
                <w:rFonts w:ascii="Gill Sans MT" w:eastAsia="Times" w:hAnsi="Gill Sans MT" w:cs="Times New Roman"/>
                <w:kern w:val="18"/>
                <w:sz w:val="20"/>
                <w:szCs w:val="20"/>
              </w:rPr>
              <w:br/>
            </w:r>
            <w:r>
              <w:rPr>
                <w:rFonts w:ascii="Gill Sans MT" w:eastAsia="Times" w:hAnsi="Gill Sans MT" w:cs="Times New Roman"/>
                <w:kern w:val="20"/>
                <w:sz w:val="20"/>
                <w:szCs w:val="20"/>
                <w:u w:val="single"/>
              </w:rPr>
              <w:t>Female</w:t>
            </w:r>
          </w:p>
          <w:p w14:paraId="03050077"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Asian</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73.8</w:t>
            </w:r>
            <w:r>
              <w:rPr>
                <w:rFonts w:ascii="Gill Sans MT" w:eastAsia="Times" w:hAnsi="Gill Sans MT" w:cs="Times New Roman"/>
                <w:kern w:val="20"/>
                <w:sz w:val="20"/>
                <w:szCs w:val="20"/>
              </w:rPr>
              <w:tab/>
              <w:t>71.9</w:t>
            </w:r>
            <w:r>
              <w:rPr>
                <w:rFonts w:ascii="Gill Sans MT" w:eastAsia="Times" w:hAnsi="Gill Sans MT" w:cs="Times New Roman"/>
                <w:kern w:val="20"/>
                <w:sz w:val="20"/>
                <w:szCs w:val="20"/>
              </w:rPr>
              <w:tab/>
              <w:t>74.6</w:t>
            </w:r>
          </w:p>
          <w:p w14:paraId="71EF8BED"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Black</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65.4</w:t>
            </w:r>
            <w:r>
              <w:rPr>
                <w:rFonts w:ascii="Gill Sans MT" w:eastAsia="Times" w:hAnsi="Gill Sans MT" w:cs="Times New Roman"/>
                <w:kern w:val="20"/>
                <w:sz w:val="20"/>
                <w:szCs w:val="20"/>
              </w:rPr>
              <w:tab/>
              <w:t>66.1</w:t>
            </w:r>
            <w:r>
              <w:rPr>
                <w:rFonts w:ascii="Gill Sans MT" w:eastAsia="Times" w:hAnsi="Gill Sans MT" w:cs="Times New Roman"/>
                <w:kern w:val="20"/>
                <w:sz w:val="20"/>
                <w:szCs w:val="20"/>
              </w:rPr>
              <w:tab/>
              <w:t>68.2</w:t>
            </w:r>
          </w:p>
          <w:p w14:paraId="0DD7F3DF"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Latino</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73.1</w:t>
            </w:r>
            <w:r>
              <w:rPr>
                <w:rFonts w:ascii="Gill Sans MT" w:eastAsia="Times" w:hAnsi="Gill Sans MT" w:cs="Times New Roman"/>
                <w:kern w:val="20"/>
                <w:sz w:val="20"/>
                <w:szCs w:val="20"/>
              </w:rPr>
              <w:tab/>
              <w:t>75.1</w:t>
            </w:r>
            <w:r>
              <w:rPr>
                <w:rFonts w:ascii="Gill Sans MT" w:eastAsia="Times" w:hAnsi="Gill Sans MT" w:cs="Times New Roman"/>
                <w:kern w:val="20"/>
                <w:sz w:val="20"/>
                <w:szCs w:val="20"/>
              </w:rPr>
              <w:tab/>
              <w:t>75.1</w:t>
            </w:r>
          </w:p>
          <w:p w14:paraId="30B3644A"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Nat Amer</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68.6</w:t>
            </w:r>
            <w:r>
              <w:rPr>
                <w:rFonts w:ascii="Gill Sans MT" w:eastAsia="Times" w:hAnsi="Gill Sans MT" w:cs="Times New Roman"/>
                <w:kern w:val="20"/>
                <w:sz w:val="20"/>
                <w:szCs w:val="20"/>
              </w:rPr>
              <w:tab/>
              <w:t>73.2</w:t>
            </w:r>
            <w:r>
              <w:rPr>
                <w:rFonts w:ascii="Gill Sans MT" w:eastAsia="Times" w:hAnsi="Gill Sans MT" w:cs="Times New Roman"/>
                <w:kern w:val="20"/>
                <w:sz w:val="20"/>
                <w:szCs w:val="20"/>
              </w:rPr>
              <w:tab/>
              <w:t>62.9</w:t>
            </w:r>
          </w:p>
          <w:p w14:paraId="6D1B4026" w14:textId="77777777" w:rsidR="00741324" w:rsidRDefault="00741324">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Pr>
                <w:rFonts w:ascii="Gill Sans MT" w:eastAsia="Times" w:hAnsi="Gill Sans MT" w:cs="Times New Roman"/>
                <w:kern w:val="20"/>
                <w:sz w:val="20"/>
                <w:szCs w:val="20"/>
              </w:rPr>
              <w:t>White</w:t>
            </w:r>
            <w:r>
              <w:rPr>
                <w:rFonts w:ascii="Gill Sans MT" w:eastAsia="Times" w:hAnsi="Gill Sans MT" w:cs="Times New Roman"/>
                <w:kern w:val="20"/>
                <w:sz w:val="20"/>
                <w:szCs w:val="20"/>
              </w:rPr>
              <w:tab/>
            </w:r>
            <w:r>
              <w:rPr>
                <w:rFonts w:ascii="Gill Sans MT" w:eastAsia="Times" w:hAnsi="Gill Sans MT" w:cs="Times New Roman"/>
                <w:kern w:val="20"/>
                <w:sz w:val="20"/>
                <w:szCs w:val="20"/>
              </w:rPr>
              <w:tab/>
              <w:t>77.8</w:t>
            </w:r>
            <w:r>
              <w:rPr>
                <w:rFonts w:ascii="Gill Sans MT" w:eastAsia="Times" w:hAnsi="Gill Sans MT" w:cs="Times New Roman"/>
                <w:kern w:val="20"/>
                <w:sz w:val="20"/>
                <w:szCs w:val="20"/>
              </w:rPr>
              <w:tab/>
              <w:t>78.6</w:t>
            </w:r>
            <w:r>
              <w:rPr>
                <w:rFonts w:ascii="Gill Sans MT" w:eastAsia="Times" w:hAnsi="Gill Sans MT" w:cs="Times New Roman"/>
                <w:kern w:val="20"/>
                <w:sz w:val="20"/>
                <w:szCs w:val="20"/>
              </w:rPr>
              <w:tab/>
              <w:t>79.5</w:t>
            </w:r>
          </w:p>
        </w:tc>
      </w:tr>
      <w:tr w:rsidR="00741324" w14:paraId="57BECF2F" w14:textId="77777777" w:rsidTr="00741324">
        <w:trPr>
          <w:cantSplit/>
          <w:trHeight w:val="403"/>
        </w:trPr>
        <w:tc>
          <w:tcPr>
            <w:tcW w:w="6285" w:type="dxa"/>
            <w:gridSpan w:val="4"/>
            <w:tcBorders>
              <w:top w:val="single" w:sz="4" w:space="0" w:color="auto"/>
              <w:left w:val="nil"/>
              <w:bottom w:val="nil"/>
              <w:right w:val="nil"/>
            </w:tcBorders>
            <w:hideMark/>
          </w:tcPr>
          <w:p w14:paraId="3E39DBDF" w14:textId="77777777" w:rsidR="00741324" w:rsidRDefault="00741324">
            <w:pPr>
              <w:suppressAutoHyphens/>
              <w:spacing w:before="60" w:after="60" w:line="240" w:lineRule="auto"/>
              <w:rPr>
                <w:rFonts w:ascii="Gill Sans MT" w:eastAsia="Times" w:hAnsi="Gill Sans MT" w:cs="Times New Roman"/>
                <w:kern w:val="18"/>
                <w:sz w:val="20"/>
                <w:szCs w:val="20"/>
              </w:rPr>
            </w:pPr>
            <w:r>
              <w:rPr>
                <w:rFonts w:ascii="Gill Sans MT" w:eastAsia="Times" w:hAnsi="Gill Sans MT" w:cs="Times New Roman"/>
                <w:kern w:val="18"/>
                <w:sz w:val="20"/>
                <w:szCs w:val="20"/>
              </w:rPr>
              <w:t xml:space="preserve">Cohorts include students entering a CSU as a </w:t>
            </w:r>
            <w:proofErr w:type="gramStart"/>
            <w:r>
              <w:rPr>
                <w:rFonts w:ascii="Gill Sans MT" w:eastAsia="Times" w:hAnsi="Gill Sans MT" w:cs="Times New Roman"/>
                <w:kern w:val="18"/>
                <w:sz w:val="20"/>
                <w:szCs w:val="20"/>
              </w:rPr>
              <w:t>transfer students</w:t>
            </w:r>
            <w:proofErr w:type="gramEnd"/>
            <w:r>
              <w:rPr>
                <w:rFonts w:ascii="Gill Sans MT" w:eastAsia="Times" w:hAnsi="Gill Sans MT" w:cs="Times New Roman"/>
                <w:kern w:val="18"/>
                <w:sz w:val="20"/>
                <w:szCs w:val="20"/>
              </w:rPr>
              <w:t xml:space="preserve"> from a California Community College in Fall of each cohort year.</w:t>
            </w:r>
          </w:p>
          <w:p w14:paraId="4CB4DEB7" w14:textId="77777777" w:rsidR="00741324" w:rsidRDefault="00741324">
            <w:pPr>
              <w:suppressAutoHyphens/>
              <w:spacing w:before="60" w:after="60" w:line="240" w:lineRule="auto"/>
              <w:rPr>
                <w:rFonts w:ascii="Gill Sans MT" w:eastAsia="Times" w:hAnsi="Gill Sans MT" w:cs="Times New Roman"/>
                <w:kern w:val="18"/>
                <w:sz w:val="20"/>
                <w:szCs w:val="20"/>
              </w:rPr>
            </w:pPr>
            <w:r>
              <w:rPr>
                <w:rFonts w:ascii="Gill Sans MT" w:eastAsia="Times" w:hAnsi="Gill Sans MT" w:cs="Times New Roman"/>
                <w:kern w:val="18"/>
                <w:sz w:val="20"/>
                <w:szCs w:val="20"/>
              </w:rPr>
              <w:t>Asian includes Pacific Islander and Filipino</w:t>
            </w:r>
          </w:p>
          <w:p w14:paraId="51D0F11D" w14:textId="77777777" w:rsidR="00741324" w:rsidRDefault="00741324">
            <w:pPr>
              <w:suppressAutoHyphens/>
              <w:spacing w:before="60" w:after="60" w:line="240" w:lineRule="auto"/>
              <w:rPr>
                <w:rFonts w:ascii="Gill Sans MT" w:eastAsia="Times New Roman" w:hAnsi="Gill Sans MT" w:cs="Times New Roman"/>
                <w:kern w:val="20"/>
                <w:sz w:val="20"/>
                <w:szCs w:val="20"/>
              </w:rPr>
            </w:pPr>
            <w:r>
              <w:rPr>
                <w:rFonts w:ascii="Gill Sans MT" w:eastAsia="Times" w:hAnsi="Gill Sans MT" w:cs="Times New Roman"/>
                <w:kern w:val="18"/>
                <w:sz w:val="20"/>
                <w:szCs w:val="20"/>
              </w:rPr>
              <w:t>Source: CPEC AB1570 Unitary Data</w:t>
            </w:r>
          </w:p>
        </w:tc>
      </w:tr>
    </w:tbl>
    <w:p w14:paraId="4E1F1C42" w14:textId="77777777" w:rsidR="00741324" w:rsidRDefault="00741324" w:rsidP="000475AB">
      <w:pPr>
        <w:spacing w:after="0" w:line="240" w:lineRule="auto"/>
        <w:rPr>
          <w:rFonts w:ascii="Times New Roman" w:eastAsia="Times New Roman" w:hAnsi="Times New Roman" w:cs="Times New Roman"/>
          <w:color w:val="1F497D" w:themeColor="text2"/>
          <w:sz w:val="24"/>
          <w:szCs w:val="24"/>
        </w:rPr>
      </w:pPr>
    </w:p>
    <w:p w14:paraId="1A8BF62E" w14:textId="77777777" w:rsidR="00741324" w:rsidRDefault="00741324" w:rsidP="00741324">
      <w:pPr>
        <w:spacing w:after="0"/>
        <w:rPr>
          <w:rFonts w:ascii="Calisto MT" w:hAnsi="Calisto MT"/>
          <w:sz w:val="24"/>
          <w:szCs w:val="24"/>
        </w:rPr>
      </w:pPr>
      <w:r w:rsidRPr="00937C60">
        <w:rPr>
          <w:rFonts w:ascii="Calisto MT" w:hAnsi="Calisto MT"/>
          <w:b/>
          <w:i/>
          <w:sz w:val="24"/>
          <w:szCs w:val="24"/>
          <w:u w:val="single"/>
        </w:rPr>
        <w:t>Finding</w:t>
      </w:r>
      <w:r w:rsidRPr="002C17BF">
        <w:rPr>
          <w:rFonts w:ascii="Calisto MT" w:hAnsi="Calisto MT"/>
          <w:color w:val="1F497D" w:themeColor="text2"/>
          <w:sz w:val="24"/>
          <w:szCs w:val="24"/>
        </w:rPr>
        <w:t xml:space="preserve">. </w:t>
      </w:r>
      <w:r w:rsidRPr="00464D41">
        <w:rPr>
          <w:rFonts w:ascii="Calisto MT" w:hAnsi="Calisto MT"/>
          <w:sz w:val="24"/>
          <w:szCs w:val="24"/>
        </w:rPr>
        <w:t xml:space="preserve">The most demonstrative </w:t>
      </w:r>
      <w:r>
        <w:rPr>
          <w:rFonts w:ascii="Calisto MT" w:hAnsi="Calisto MT"/>
          <w:sz w:val="24"/>
          <w:szCs w:val="24"/>
        </w:rPr>
        <w:t xml:space="preserve">gender </w:t>
      </w:r>
      <w:r w:rsidRPr="00464D41">
        <w:rPr>
          <w:rFonts w:ascii="Calisto MT" w:hAnsi="Calisto MT"/>
          <w:sz w:val="24"/>
          <w:szCs w:val="24"/>
        </w:rPr>
        <w:t xml:space="preserve">difference </w:t>
      </w:r>
      <w:r>
        <w:rPr>
          <w:rFonts w:ascii="Calisto MT" w:hAnsi="Calisto MT"/>
          <w:sz w:val="24"/>
          <w:szCs w:val="24"/>
        </w:rPr>
        <w:t xml:space="preserve">graduation for the 2002 transfer cohort </w:t>
      </w:r>
      <w:r w:rsidRPr="00464D41">
        <w:rPr>
          <w:rFonts w:ascii="Calisto MT" w:hAnsi="Calisto MT"/>
          <w:sz w:val="24"/>
          <w:szCs w:val="24"/>
        </w:rPr>
        <w:t xml:space="preserve">is </w:t>
      </w:r>
      <w:r>
        <w:rPr>
          <w:rFonts w:ascii="Calisto MT" w:hAnsi="Calisto MT"/>
          <w:sz w:val="24"/>
          <w:szCs w:val="24"/>
        </w:rPr>
        <w:t>Black transfers</w:t>
      </w:r>
      <w:r w:rsidRPr="00464D41">
        <w:rPr>
          <w:rFonts w:ascii="Calisto MT" w:hAnsi="Calisto MT"/>
          <w:sz w:val="24"/>
          <w:szCs w:val="24"/>
        </w:rPr>
        <w:t xml:space="preserve">, with females posting a </w:t>
      </w:r>
      <w:r>
        <w:rPr>
          <w:rFonts w:ascii="Calisto MT" w:hAnsi="Calisto MT"/>
          <w:sz w:val="24"/>
          <w:szCs w:val="24"/>
        </w:rPr>
        <w:t>7</w:t>
      </w:r>
      <w:r w:rsidRPr="00464D41">
        <w:rPr>
          <w:rFonts w:ascii="Calisto MT" w:hAnsi="Calisto MT"/>
          <w:sz w:val="24"/>
          <w:szCs w:val="24"/>
        </w:rPr>
        <w:t xml:space="preserve">-year graduation rate of </w:t>
      </w:r>
      <w:r>
        <w:rPr>
          <w:rFonts w:ascii="Calisto MT" w:hAnsi="Calisto MT"/>
          <w:sz w:val="24"/>
          <w:szCs w:val="24"/>
        </w:rPr>
        <w:t>68.2</w:t>
      </w:r>
      <w:r w:rsidRPr="00464D41">
        <w:rPr>
          <w:rFonts w:ascii="Calisto MT" w:hAnsi="Calisto MT"/>
          <w:sz w:val="24"/>
          <w:szCs w:val="24"/>
        </w:rPr>
        <w:t xml:space="preserve"> percent, compared with 5</w:t>
      </w:r>
      <w:r>
        <w:rPr>
          <w:rFonts w:ascii="Calisto MT" w:hAnsi="Calisto MT"/>
          <w:sz w:val="24"/>
          <w:szCs w:val="24"/>
        </w:rPr>
        <w:t>5</w:t>
      </w:r>
      <w:r w:rsidRPr="00464D41">
        <w:rPr>
          <w:rFonts w:ascii="Calisto MT" w:hAnsi="Calisto MT"/>
          <w:sz w:val="24"/>
          <w:szCs w:val="24"/>
        </w:rPr>
        <w:t>.</w:t>
      </w:r>
      <w:r>
        <w:rPr>
          <w:rFonts w:ascii="Calisto MT" w:hAnsi="Calisto MT"/>
          <w:sz w:val="24"/>
          <w:szCs w:val="24"/>
        </w:rPr>
        <w:t>0</w:t>
      </w:r>
      <w:r w:rsidRPr="00464D41">
        <w:rPr>
          <w:rFonts w:ascii="Calisto MT" w:hAnsi="Calisto MT"/>
          <w:sz w:val="24"/>
          <w:szCs w:val="24"/>
        </w:rPr>
        <w:t xml:space="preserve"> percent for </w:t>
      </w:r>
      <w:r>
        <w:rPr>
          <w:rFonts w:ascii="Calisto MT" w:hAnsi="Calisto MT"/>
          <w:sz w:val="24"/>
          <w:szCs w:val="24"/>
        </w:rPr>
        <w:t>Black</w:t>
      </w:r>
      <w:r w:rsidRPr="00464D41">
        <w:rPr>
          <w:rFonts w:ascii="Calisto MT" w:hAnsi="Calisto MT"/>
          <w:sz w:val="24"/>
          <w:szCs w:val="24"/>
        </w:rPr>
        <w:t xml:space="preserve"> males.</w:t>
      </w:r>
      <w:r>
        <w:rPr>
          <w:rFonts w:ascii="Calisto MT" w:hAnsi="Calisto MT"/>
          <w:sz w:val="24"/>
          <w:szCs w:val="24"/>
        </w:rPr>
        <w:t xml:space="preserve"> The ethnic group with the least gender difference in completion is the White, with 79.5 percent of the females graduating in seven years, compared with 74.2 percent of the males.   </w:t>
      </w:r>
    </w:p>
    <w:p w14:paraId="06701343" w14:textId="77777777" w:rsidR="00A01FB1" w:rsidRPr="002C17BF" w:rsidRDefault="00A01FB1" w:rsidP="000475AB">
      <w:pPr>
        <w:spacing w:after="0" w:line="240" w:lineRule="auto"/>
        <w:rPr>
          <w:rFonts w:ascii="Times New Roman" w:eastAsia="Times New Roman" w:hAnsi="Times New Roman" w:cs="Times New Roman"/>
          <w:color w:val="1F497D" w:themeColor="text2"/>
          <w:sz w:val="24"/>
          <w:szCs w:val="24"/>
        </w:rPr>
      </w:pPr>
    </w:p>
    <w:p w14:paraId="149FAEEF" w14:textId="77777777" w:rsidR="009335E1" w:rsidRDefault="009335E1" w:rsidP="000475AB">
      <w:pPr>
        <w:rPr>
          <w:rFonts w:ascii="Calisto MT" w:hAnsi="Calisto MT"/>
          <w:sz w:val="24"/>
          <w:szCs w:val="24"/>
        </w:rPr>
      </w:pPr>
      <w:r>
        <w:rPr>
          <w:rFonts w:ascii="Gill Sans MT" w:eastAsia="Times New Roman" w:hAnsi="Gill Sans MT" w:cs="Arial"/>
          <w:bCs/>
          <w:sz w:val="28"/>
          <w:szCs w:val="28"/>
        </w:rPr>
        <w:t xml:space="preserve">CSU Early Assessment Program </w:t>
      </w:r>
      <w:r w:rsidR="00BA2372">
        <w:rPr>
          <w:rFonts w:ascii="Gill Sans MT" w:eastAsia="Times New Roman" w:hAnsi="Gill Sans MT" w:cs="Arial"/>
          <w:bCs/>
          <w:sz w:val="28"/>
          <w:szCs w:val="28"/>
        </w:rPr>
        <w:t>&amp; Freshman Proficiency</w:t>
      </w:r>
    </w:p>
    <w:p w14:paraId="4D06C623" w14:textId="77777777" w:rsidR="009335E1" w:rsidRPr="00D728B9" w:rsidRDefault="009335E1" w:rsidP="000475AB">
      <w:pPr>
        <w:rPr>
          <w:rFonts w:ascii="Calisto MT" w:hAnsi="Calisto MT"/>
          <w:sz w:val="24"/>
          <w:szCs w:val="24"/>
        </w:rPr>
      </w:pPr>
      <w:r>
        <w:rPr>
          <w:rFonts w:ascii="Calisto MT" w:hAnsi="Calisto MT"/>
          <w:sz w:val="24"/>
          <w:szCs w:val="24"/>
        </w:rPr>
        <w:t>In 200</w:t>
      </w:r>
      <w:r w:rsidR="00BA2372">
        <w:rPr>
          <w:rFonts w:ascii="Calisto MT" w:hAnsi="Calisto MT"/>
          <w:sz w:val="24"/>
          <w:szCs w:val="24"/>
        </w:rPr>
        <w:t>5</w:t>
      </w:r>
      <w:r>
        <w:rPr>
          <w:rFonts w:ascii="Calisto MT" w:hAnsi="Calisto MT"/>
          <w:sz w:val="24"/>
          <w:szCs w:val="24"/>
        </w:rPr>
        <w:t>, the CSU established t</w:t>
      </w:r>
      <w:r w:rsidRPr="00D728B9">
        <w:rPr>
          <w:rFonts w:ascii="Calisto MT" w:hAnsi="Calisto MT"/>
          <w:sz w:val="24"/>
          <w:szCs w:val="24"/>
        </w:rPr>
        <w:t xml:space="preserve">he Early Assessment Program (EAP) </w:t>
      </w:r>
      <w:r>
        <w:rPr>
          <w:rFonts w:ascii="Calisto MT" w:hAnsi="Calisto MT"/>
          <w:sz w:val="24"/>
          <w:szCs w:val="24"/>
        </w:rPr>
        <w:t>as a partnership</w:t>
      </w:r>
      <w:r w:rsidRPr="00D728B9">
        <w:rPr>
          <w:rFonts w:ascii="Calisto MT" w:hAnsi="Calisto MT"/>
          <w:sz w:val="24"/>
          <w:szCs w:val="24"/>
        </w:rPr>
        <w:t xml:space="preserve"> </w:t>
      </w:r>
      <w:r>
        <w:rPr>
          <w:rFonts w:ascii="Calisto MT" w:hAnsi="Calisto MT"/>
          <w:sz w:val="24"/>
          <w:szCs w:val="24"/>
        </w:rPr>
        <w:t xml:space="preserve">with </w:t>
      </w:r>
      <w:r w:rsidRPr="00D728B9">
        <w:rPr>
          <w:rFonts w:ascii="Calisto MT" w:hAnsi="Calisto MT"/>
          <w:sz w:val="24"/>
          <w:szCs w:val="24"/>
        </w:rPr>
        <w:t xml:space="preserve">the California Department of Education, the State Board of Education, </w:t>
      </w:r>
      <w:r>
        <w:rPr>
          <w:rFonts w:ascii="Calisto MT" w:hAnsi="Calisto MT"/>
          <w:sz w:val="24"/>
          <w:szCs w:val="24"/>
        </w:rPr>
        <w:t>and</w:t>
      </w:r>
      <w:r w:rsidRPr="00D728B9">
        <w:rPr>
          <w:rFonts w:ascii="Calisto MT" w:hAnsi="Calisto MT"/>
          <w:sz w:val="24"/>
          <w:szCs w:val="24"/>
        </w:rPr>
        <w:t xml:space="preserve"> </w:t>
      </w:r>
      <w:r>
        <w:rPr>
          <w:rFonts w:ascii="Calisto MT" w:hAnsi="Calisto MT"/>
          <w:sz w:val="24"/>
          <w:szCs w:val="24"/>
        </w:rPr>
        <w:t>p</w:t>
      </w:r>
      <w:r w:rsidRPr="00D728B9">
        <w:rPr>
          <w:rFonts w:ascii="Calisto MT" w:hAnsi="Calisto MT"/>
          <w:sz w:val="24"/>
          <w:szCs w:val="24"/>
        </w:rPr>
        <w:t>articipating California Community Colleges. The program assess</w:t>
      </w:r>
      <w:r>
        <w:rPr>
          <w:rFonts w:ascii="Calisto MT" w:hAnsi="Calisto MT"/>
          <w:sz w:val="24"/>
          <w:szCs w:val="24"/>
        </w:rPr>
        <w:t>es</w:t>
      </w:r>
      <w:r w:rsidRPr="00D728B9">
        <w:rPr>
          <w:rFonts w:ascii="Calisto MT" w:hAnsi="Calisto MT"/>
          <w:sz w:val="24"/>
          <w:szCs w:val="24"/>
        </w:rPr>
        <w:t xml:space="preserve"> college-level English and math </w:t>
      </w:r>
      <w:r>
        <w:rPr>
          <w:rFonts w:ascii="Calisto MT" w:hAnsi="Calisto MT"/>
          <w:sz w:val="24"/>
          <w:szCs w:val="24"/>
        </w:rPr>
        <w:t>proficiency while students are in their junior year of high school.  Test results are shared with students so that they have an opportunity to improve any identified deficiencies during their s</w:t>
      </w:r>
      <w:r w:rsidRPr="00D728B9">
        <w:rPr>
          <w:rFonts w:ascii="Calisto MT" w:hAnsi="Calisto MT"/>
          <w:sz w:val="24"/>
          <w:szCs w:val="24"/>
        </w:rPr>
        <w:t>enior year</w:t>
      </w:r>
      <w:r>
        <w:rPr>
          <w:rFonts w:ascii="Calisto MT" w:hAnsi="Calisto MT"/>
          <w:sz w:val="24"/>
          <w:szCs w:val="24"/>
        </w:rPr>
        <w:t>.</w:t>
      </w:r>
      <w:r w:rsidR="00BA2372">
        <w:t xml:space="preserve"> </w:t>
      </w:r>
      <w:r w:rsidR="00BA2372">
        <w:rPr>
          <w:rFonts w:ascii="Calisto MT" w:hAnsi="Calisto MT"/>
          <w:sz w:val="24"/>
          <w:szCs w:val="24"/>
        </w:rPr>
        <w:t>Incoming</w:t>
      </w:r>
      <w:r w:rsidR="00BA2372" w:rsidRPr="00BA2372">
        <w:rPr>
          <w:rFonts w:ascii="Calisto MT" w:hAnsi="Calisto MT"/>
          <w:sz w:val="24"/>
          <w:szCs w:val="24"/>
        </w:rPr>
        <w:t xml:space="preserve"> Freshmen at CSU must </w:t>
      </w:r>
      <w:r w:rsidR="00BA2372">
        <w:rPr>
          <w:rFonts w:ascii="Calisto MT" w:hAnsi="Calisto MT"/>
          <w:sz w:val="24"/>
          <w:szCs w:val="24"/>
        </w:rPr>
        <w:t xml:space="preserve">also </w:t>
      </w:r>
      <w:r w:rsidR="00BA2372" w:rsidRPr="00BA2372">
        <w:rPr>
          <w:rFonts w:ascii="Calisto MT" w:hAnsi="Calisto MT"/>
          <w:sz w:val="24"/>
          <w:szCs w:val="24"/>
        </w:rPr>
        <w:t xml:space="preserve">demonstrate proficiency in math and English before they can enroll in college-level math or English courses. Proficiency is based on </w:t>
      </w:r>
      <w:r w:rsidR="00BA2372" w:rsidRPr="00BA2372">
        <w:rPr>
          <w:rFonts w:ascii="Calisto MT" w:hAnsi="Calisto MT"/>
          <w:sz w:val="24"/>
          <w:szCs w:val="24"/>
        </w:rPr>
        <w:lastRenderedPageBreak/>
        <w:t>performance on the Entry Level Math (ELM) exam and the CSU English Placement Test (EPT).</w:t>
      </w:r>
    </w:p>
    <w:p w14:paraId="17EC1937" w14:textId="77777777" w:rsidR="009335E1" w:rsidRDefault="009335E1" w:rsidP="000475AB">
      <w:pPr>
        <w:spacing w:after="0"/>
        <w:rPr>
          <w:rFonts w:ascii="Calisto MT" w:hAnsi="Calisto MT"/>
          <w:sz w:val="24"/>
          <w:szCs w:val="24"/>
        </w:rPr>
      </w:pPr>
      <w:r w:rsidRPr="00C70EC1">
        <w:rPr>
          <w:rFonts w:ascii="Calisto MT" w:hAnsi="Calisto MT"/>
          <w:b/>
          <w:i/>
          <w:sz w:val="24"/>
          <w:szCs w:val="24"/>
          <w:u w:val="single"/>
        </w:rPr>
        <w:t>Finding</w:t>
      </w:r>
      <w:r w:rsidRPr="00C70EC1">
        <w:rPr>
          <w:rFonts w:ascii="Calisto MT" w:hAnsi="Calisto MT"/>
          <w:sz w:val="24"/>
          <w:szCs w:val="24"/>
          <w:u w:val="single"/>
        </w:rPr>
        <w:t>.</w:t>
      </w:r>
      <w:r>
        <w:rPr>
          <w:rFonts w:ascii="Calisto MT" w:hAnsi="Calisto MT"/>
          <w:sz w:val="24"/>
          <w:szCs w:val="24"/>
        </w:rPr>
        <w:t xml:space="preserve"> Although females have higher graduation rates, a higher proportion of males tend to begin matriculation needing less remediation.  </w:t>
      </w:r>
      <w:r w:rsidR="00D87257">
        <w:rPr>
          <w:rFonts w:ascii="Calisto MT" w:hAnsi="Calisto MT"/>
          <w:sz w:val="24"/>
          <w:szCs w:val="24"/>
        </w:rPr>
        <w:t>Of the CSU first-time at entered in 2009, 73 percent</w:t>
      </w:r>
      <w:r>
        <w:rPr>
          <w:rFonts w:ascii="Calisto MT" w:hAnsi="Calisto MT"/>
          <w:sz w:val="24"/>
          <w:szCs w:val="24"/>
        </w:rPr>
        <w:t xml:space="preserve"> test</w:t>
      </w:r>
      <w:r w:rsidR="00D87257">
        <w:rPr>
          <w:rFonts w:ascii="Calisto MT" w:hAnsi="Calisto MT"/>
          <w:sz w:val="24"/>
          <w:szCs w:val="24"/>
        </w:rPr>
        <w:t>ed</w:t>
      </w:r>
      <w:r>
        <w:rPr>
          <w:rFonts w:ascii="Calisto MT" w:hAnsi="Calisto MT"/>
          <w:sz w:val="24"/>
          <w:szCs w:val="24"/>
        </w:rPr>
        <w:t xml:space="preserve"> proficient in mathematics</w:t>
      </w:r>
      <w:r w:rsidR="00D87257">
        <w:rPr>
          <w:rFonts w:ascii="Calisto MT" w:hAnsi="Calisto MT"/>
          <w:sz w:val="24"/>
          <w:szCs w:val="24"/>
        </w:rPr>
        <w:t>, compared with o</w:t>
      </w:r>
      <w:r>
        <w:rPr>
          <w:rFonts w:ascii="Calisto MT" w:hAnsi="Calisto MT"/>
          <w:sz w:val="24"/>
          <w:szCs w:val="24"/>
        </w:rPr>
        <w:t>nly 55 percent of entering females</w:t>
      </w:r>
      <w:r w:rsidR="00D87257">
        <w:rPr>
          <w:rFonts w:ascii="Calisto MT" w:hAnsi="Calisto MT"/>
          <w:sz w:val="24"/>
          <w:szCs w:val="24"/>
        </w:rPr>
        <w:t xml:space="preserve">. </w:t>
      </w:r>
      <w:r>
        <w:rPr>
          <w:rFonts w:ascii="Calisto MT" w:hAnsi="Calisto MT"/>
          <w:sz w:val="24"/>
          <w:szCs w:val="24"/>
        </w:rPr>
        <w:t xml:space="preserve"> Of concern is the </w:t>
      </w:r>
      <w:r w:rsidR="00D87257">
        <w:rPr>
          <w:rFonts w:ascii="Calisto MT" w:hAnsi="Calisto MT"/>
          <w:sz w:val="24"/>
          <w:szCs w:val="24"/>
        </w:rPr>
        <w:t xml:space="preserve">overall math proficiency results that remained unchanged between 2004 and 2009, and the </w:t>
      </w:r>
      <w:r>
        <w:rPr>
          <w:rFonts w:ascii="Calisto MT" w:hAnsi="Calisto MT"/>
          <w:sz w:val="24"/>
          <w:szCs w:val="24"/>
        </w:rPr>
        <w:t xml:space="preserve">decline in </w:t>
      </w:r>
      <w:r w:rsidR="00556D7C">
        <w:rPr>
          <w:rFonts w:ascii="Calisto MT" w:hAnsi="Calisto MT"/>
          <w:sz w:val="24"/>
          <w:szCs w:val="24"/>
        </w:rPr>
        <w:t>English</w:t>
      </w:r>
      <w:r>
        <w:rPr>
          <w:rFonts w:ascii="Calisto MT" w:hAnsi="Calisto MT"/>
          <w:sz w:val="24"/>
          <w:szCs w:val="24"/>
        </w:rPr>
        <w:t xml:space="preserve"> proficiency</w:t>
      </w:r>
      <w:r w:rsidR="00D87257">
        <w:rPr>
          <w:rFonts w:ascii="Calisto MT" w:hAnsi="Calisto MT"/>
          <w:sz w:val="24"/>
          <w:szCs w:val="24"/>
        </w:rPr>
        <w:t>.</w:t>
      </w:r>
      <w:r>
        <w:rPr>
          <w:rFonts w:ascii="Calisto MT" w:hAnsi="Calisto MT"/>
          <w:sz w:val="24"/>
          <w:szCs w:val="24"/>
        </w:rPr>
        <w:t xml:space="preserve"> </w:t>
      </w:r>
    </w:p>
    <w:p w14:paraId="5790070E" w14:textId="77777777" w:rsidR="009335E1" w:rsidRDefault="009335E1" w:rsidP="000475AB">
      <w:pPr>
        <w:spacing w:after="0"/>
        <w:rPr>
          <w:rFonts w:ascii="Calisto MT" w:hAnsi="Calisto MT"/>
          <w:sz w:val="24"/>
          <w:szCs w:val="24"/>
        </w:rPr>
      </w:pPr>
    </w:p>
    <w:tbl>
      <w:tblPr>
        <w:tblpPr w:leftFromText="180" w:rightFromText="180" w:vertAnchor="text" w:tblpY="54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612"/>
        <w:gridCol w:w="1257"/>
        <w:gridCol w:w="1257"/>
        <w:gridCol w:w="1257"/>
        <w:gridCol w:w="1257"/>
        <w:gridCol w:w="924"/>
        <w:gridCol w:w="926"/>
      </w:tblGrid>
      <w:tr w:rsidR="009335E1" w:rsidRPr="00292330" w14:paraId="34F20A98" w14:textId="77777777" w:rsidTr="000475AB">
        <w:trPr>
          <w:cantSplit/>
        </w:trPr>
        <w:tc>
          <w:tcPr>
            <w:tcW w:w="1612" w:type="dxa"/>
            <w:tcBorders>
              <w:top w:val="single" w:sz="12" w:space="0" w:color="auto"/>
              <w:left w:val="nil"/>
              <w:bottom w:val="single" w:sz="4" w:space="0" w:color="auto"/>
              <w:right w:val="nil"/>
            </w:tcBorders>
            <w:tcMar>
              <w:left w:w="0" w:type="dxa"/>
              <w:right w:w="0" w:type="dxa"/>
            </w:tcMar>
            <w:vAlign w:val="center"/>
          </w:tcPr>
          <w:p w14:paraId="4B6B8724" w14:textId="77777777" w:rsidR="009335E1" w:rsidRPr="00292330" w:rsidRDefault="009335E1" w:rsidP="000475AB">
            <w:pPr>
              <w:suppressAutoHyphens/>
              <w:spacing w:before="60" w:after="60" w:line="240" w:lineRule="auto"/>
              <w:jc w:val="center"/>
              <w:rPr>
                <w:rFonts w:ascii="Gill Sans MT" w:eastAsia="Times New Roman" w:hAnsi="Gill Sans MT" w:cs="Times New Roman"/>
                <w:kern w:val="20"/>
                <w:sz w:val="20"/>
                <w:szCs w:val="20"/>
              </w:rPr>
            </w:pPr>
          </w:p>
        </w:tc>
        <w:tc>
          <w:tcPr>
            <w:tcW w:w="1257" w:type="dxa"/>
            <w:tcBorders>
              <w:top w:val="single" w:sz="12" w:space="0" w:color="auto"/>
              <w:left w:val="nil"/>
              <w:bottom w:val="single" w:sz="4" w:space="0" w:color="auto"/>
              <w:right w:val="nil"/>
            </w:tcBorders>
          </w:tcPr>
          <w:p w14:paraId="772C4EDC" w14:textId="77777777" w:rsidR="009335E1" w:rsidRPr="00292330" w:rsidRDefault="007B0335" w:rsidP="000475AB">
            <w:pPr>
              <w:suppressAutoHyphens/>
              <w:spacing w:before="60" w:after="60" w:line="240" w:lineRule="auto"/>
              <w:jc w:val="center"/>
              <w:rPr>
                <w:rFonts w:ascii="Gill Sans MT" w:eastAsia="Times New Roman" w:hAnsi="Gill Sans MT" w:cs="Times New Roman"/>
                <w:kern w:val="20"/>
                <w:sz w:val="20"/>
                <w:szCs w:val="20"/>
              </w:rPr>
            </w:pPr>
            <w:r>
              <w:rPr>
                <w:rFonts w:ascii="Gill Sans MT" w:eastAsia="Times New Roman" w:hAnsi="Gill Sans MT" w:cs="Times New Roman"/>
                <w:kern w:val="20"/>
                <w:sz w:val="20"/>
                <w:szCs w:val="20"/>
              </w:rPr>
              <w:t>2004</w:t>
            </w:r>
          </w:p>
        </w:tc>
        <w:tc>
          <w:tcPr>
            <w:tcW w:w="1257" w:type="dxa"/>
            <w:tcBorders>
              <w:top w:val="single" w:sz="12" w:space="0" w:color="auto"/>
              <w:left w:val="nil"/>
              <w:bottom w:val="single" w:sz="4" w:space="0" w:color="auto"/>
              <w:right w:val="nil"/>
            </w:tcBorders>
          </w:tcPr>
          <w:p w14:paraId="79DA4581" w14:textId="77777777" w:rsidR="009335E1" w:rsidRPr="00292330"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2005</w:t>
            </w:r>
          </w:p>
        </w:tc>
        <w:tc>
          <w:tcPr>
            <w:tcW w:w="1257" w:type="dxa"/>
            <w:tcBorders>
              <w:top w:val="single" w:sz="12" w:space="0" w:color="auto"/>
              <w:left w:val="nil"/>
              <w:bottom w:val="single" w:sz="4" w:space="0" w:color="auto"/>
              <w:right w:val="nil"/>
            </w:tcBorders>
          </w:tcPr>
          <w:p w14:paraId="45A9622B" w14:textId="77777777" w:rsidR="009335E1" w:rsidRPr="00292330"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2006</w:t>
            </w:r>
          </w:p>
        </w:tc>
        <w:tc>
          <w:tcPr>
            <w:tcW w:w="1257" w:type="dxa"/>
            <w:tcBorders>
              <w:top w:val="single" w:sz="12" w:space="0" w:color="auto"/>
              <w:left w:val="nil"/>
              <w:bottom w:val="single" w:sz="4" w:space="0" w:color="auto"/>
              <w:right w:val="nil"/>
            </w:tcBorders>
          </w:tcPr>
          <w:p w14:paraId="0E27F2A7" w14:textId="77777777" w:rsidR="009335E1" w:rsidRPr="00292330"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2007</w:t>
            </w:r>
          </w:p>
        </w:tc>
        <w:tc>
          <w:tcPr>
            <w:tcW w:w="924" w:type="dxa"/>
            <w:tcBorders>
              <w:top w:val="single" w:sz="12" w:space="0" w:color="auto"/>
              <w:left w:val="nil"/>
              <w:bottom w:val="single" w:sz="4" w:space="0" w:color="auto"/>
              <w:right w:val="nil"/>
            </w:tcBorders>
            <w:tcMar>
              <w:left w:w="0" w:type="dxa"/>
              <w:right w:w="0" w:type="dxa"/>
            </w:tcMar>
            <w:vAlign w:val="center"/>
          </w:tcPr>
          <w:p w14:paraId="2D949AC7" w14:textId="77777777" w:rsidR="009335E1" w:rsidRPr="00292330"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2008</w:t>
            </w:r>
          </w:p>
        </w:tc>
        <w:tc>
          <w:tcPr>
            <w:tcW w:w="926" w:type="dxa"/>
            <w:tcBorders>
              <w:top w:val="single" w:sz="12" w:space="0" w:color="auto"/>
              <w:left w:val="nil"/>
              <w:bottom w:val="single" w:sz="4" w:space="0" w:color="auto"/>
              <w:right w:val="nil"/>
            </w:tcBorders>
            <w:tcMar>
              <w:left w:w="0" w:type="dxa"/>
              <w:right w:w="0" w:type="dxa"/>
            </w:tcMar>
            <w:vAlign w:val="center"/>
          </w:tcPr>
          <w:p w14:paraId="3902A148" w14:textId="77777777" w:rsidR="009335E1" w:rsidRPr="00292330"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2009</w:t>
            </w:r>
          </w:p>
        </w:tc>
      </w:tr>
      <w:tr w:rsidR="009335E1" w:rsidRPr="00292330" w14:paraId="23D349F3" w14:textId="77777777" w:rsidTr="000475AB">
        <w:trPr>
          <w:cantSplit/>
          <w:trHeight w:val="1045"/>
        </w:trPr>
        <w:tc>
          <w:tcPr>
            <w:tcW w:w="8490" w:type="dxa"/>
            <w:gridSpan w:val="7"/>
            <w:tcBorders>
              <w:left w:val="nil"/>
              <w:right w:val="nil"/>
            </w:tcBorders>
          </w:tcPr>
          <w:p w14:paraId="448D2EFA" w14:textId="77777777" w:rsidR="009335E1" w:rsidRPr="00292330" w:rsidRDefault="009335E1" w:rsidP="000475AB">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r w:rsidRPr="00292330">
              <w:rPr>
                <w:rFonts w:ascii="Gill Sans MT" w:eastAsia="Times New Roman" w:hAnsi="Gill Sans MT" w:cs="Times New Roman"/>
                <w:kern w:val="18"/>
                <w:sz w:val="24"/>
                <w:szCs w:val="24"/>
              </w:rPr>
              <w:t>Mathematics Proficiency</w:t>
            </w:r>
          </w:p>
          <w:p w14:paraId="77500AC7" w14:textId="77777777" w:rsidR="009335E1" w:rsidRPr="00292330" w:rsidRDefault="009335E1" w:rsidP="000475AB">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Female</w:t>
            </w:r>
            <w:r w:rsidRPr="00292330">
              <w:rPr>
                <w:rFonts w:ascii="Gill Sans MT" w:eastAsia="Times New Roman" w:hAnsi="Gill Sans MT" w:cs="Times New Roman"/>
                <w:kern w:val="20"/>
                <w:sz w:val="20"/>
                <w:szCs w:val="20"/>
              </w:rPr>
              <w:tab/>
            </w:r>
            <w:r w:rsidRPr="00292330">
              <w:rPr>
                <w:rFonts w:ascii="Gill Sans MT" w:eastAsia="Times New Roman" w:hAnsi="Gill Sans MT" w:cs="Times New Roman"/>
                <w:kern w:val="20"/>
                <w:sz w:val="20"/>
                <w:szCs w:val="20"/>
              </w:rPr>
              <w:tab/>
            </w:r>
            <w:r w:rsidR="007B0335">
              <w:rPr>
                <w:rFonts w:ascii="Gill Sans MT" w:eastAsia="Times New Roman" w:hAnsi="Gill Sans MT" w:cs="Times New Roman"/>
                <w:kern w:val="20"/>
                <w:sz w:val="20"/>
                <w:szCs w:val="20"/>
              </w:rPr>
              <w:t>55.4</w:t>
            </w:r>
            <w:r w:rsidR="007173BD">
              <w:rPr>
                <w:rFonts w:ascii="Gill Sans MT" w:eastAsia="Times New Roman" w:hAnsi="Gill Sans MT" w:cs="Times New Roman"/>
                <w:kern w:val="20"/>
                <w:sz w:val="20"/>
                <w:szCs w:val="20"/>
              </w:rPr>
              <w:t>%</w:t>
            </w:r>
            <w:r w:rsidR="007B0335">
              <w:rPr>
                <w:rFonts w:ascii="Gill Sans MT" w:eastAsia="Times New Roman" w:hAnsi="Gill Sans MT" w:cs="Times New Roman"/>
                <w:kern w:val="20"/>
                <w:sz w:val="20"/>
                <w:szCs w:val="20"/>
              </w:rPr>
              <w:tab/>
              <w:t>55.8</w:t>
            </w:r>
            <w:r w:rsidR="007173BD">
              <w:rPr>
                <w:rFonts w:ascii="Gill Sans MT" w:eastAsia="Times New Roman" w:hAnsi="Gill Sans MT" w:cs="Times New Roman"/>
                <w:kern w:val="20"/>
                <w:sz w:val="20"/>
                <w:szCs w:val="20"/>
              </w:rPr>
              <w:t>%</w:t>
            </w:r>
            <w:r w:rsidR="007B0335">
              <w:rPr>
                <w:rFonts w:ascii="Gill Sans MT" w:eastAsia="Times New Roman" w:hAnsi="Gill Sans MT" w:cs="Times New Roman"/>
                <w:kern w:val="20"/>
                <w:sz w:val="20"/>
                <w:szCs w:val="20"/>
              </w:rPr>
              <w:tab/>
              <w:t>54.2</w:t>
            </w:r>
            <w:r w:rsidR="007173BD">
              <w:rPr>
                <w:rFonts w:ascii="Gill Sans MT" w:eastAsia="Times New Roman" w:hAnsi="Gill Sans MT" w:cs="Times New Roman"/>
                <w:kern w:val="20"/>
                <w:sz w:val="20"/>
                <w:szCs w:val="20"/>
              </w:rPr>
              <w:t>%</w:t>
            </w:r>
            <w:r w:rsidR="007B0335">
              <w:rPr>
                <w:rFonts w:ascii="Gill Sans MT" w:eastAsia="Times New Roman" w:hAnsi="Gill Sans MT" w:cs="Times New Roman"/>
                <w:kern w:val="20"/>
                <w:sz w:val="20"/>
                <w:szCs w:val="20"/>
              </w:rPr>
              <w:tab/>
              <w:t>54.9</w:t>
            </w:r>
            <w:r w:rsidR="007173BD">
              <w:rPr>
                <w:rFonts w:ascii="Gill Sans MT" w:eastAsia="Times New Roman" w:hAnsi="Gill Sans MT" w:cs="Times New Roman"/>
                <w:kern w:val="20"/>
                <w:sz w:val="20"/>
                <w:szCs w:val="20"/>
              </w:rPr>
              <w:t>%</w:t>
            </w:r>
            <w:r w:rsidR="007B0335">
              <w:rPr>
                <w:rFonts w:ascii="Gill Sans MT" w:eastAsia="Times New Roman" w:hAnsi="Gill Sans MT" w:cs="Times New Roman"/>
                <w:kern w:val="20"/>
                <w:sz w:val="20"/>
                <w:szCs w:val="20"/>
              </w:rPr>
              <w:tab/>
              <w:t>55.5</w:t>
            </w:r>
            <w:r w:rsidR="007173BD">
              <w:rPr>
                <w:rFonts w:ascii="Gill Sans MT" w:eastAsia="Times New Roman" w:hAnsi="Gill Sans MT" w:cs="Times New Roman"/>
                <w:kern w:val="20"/>
                <w:sz w:val="20"/>
                <w:szCs w:val="20"/>
              </w:rPr>
              <w:t>%</w:t>
            </w:r>
            <w:r w:rsidR="007B0335">
              <w:rPr>
                <w:rFonts w:ascii="Gill Sans MT" w:eastAsia="Times New Roman" w:hAnsi="Gill Sans MT" w:cs="Times New Roman"/>
                <w:kern w:val="20"/>
                <w:sz w:val="20"/>
                <w:szCs w:val="20"/>
              </w:rPr>
              <w:tab/>
              <w:t>54.7</w:t>
            </w:r>
            <w:r w:rsidR="007173BD">
              <w:rPr>
                <w:rFonts w:ascii="Gill Sans MT" w:eastAsia="Times New Roman" w:hAnsi="Gill Sans MT" w:cs="Times New Roman"/>
                <w:kern w:val="20"/>
                <w:sz w:val="20"/>
                <w:szCs w:val="20"/>
              </w:rPr>
              <w:t>%</w:t>
            </w:r>
          </w:p>
          <w:p w14:paraId="54BA6BF4" w14:textId="77777777" w:rsidR="009335E1" w:rsidRPr="00292330" w:rsidRDefault="009335E1" w:rsidP="000475AB">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Male</w:t>
            </w:r>
            <w:r w:rsidRPr="00292330">
              <w:rPr>
                <w:rFonts w:ascii="Gill Sans MT" w:eastAsia="Times New Roman" w:hAnsi="Gill Sans MT" w:cs="Times New Roman"/>
                <w:kern w:val="20"/>
                <w:sz w:val="20"/>
                <w:szCs w:val="20"/>
              </w:rPr>
              <w:tab/>
            </w:r>
            <w:r w:rsidRPr="00292330">
              <w:rPr>
                <w:rFonts w:ascii="Gill Sans MT" w:eastAsia="Times New Roman" w:hAnsi="Gill Sans MT" w:cs="Times New Roman"/>
                <w:kern w:val="20"/>
                <w:sz w:val="20"/>
                <w:szCs w:val="20"/>
              </w:rPr>
              <w:tab/>
            </w:r>
            <w:r w:rsidR="007B0335">
              <w:rPr>
                <w:rFonts w:ascii="Gill Sans MT" w:eastAsia="Times New Roman" w:hAnsi="Gill Sans MT" w:cs="Times New Roman"/>
                <w:kern w:val="20"/>
                <w:sz w:val="20"/>
                <w:szCs w:val="20"/>
              </w:rPr>
              <w:t>74.2</w:t>
            </w:r>
            <w:r w:rsidR="007B0335">
              <w:rPr>
                <w:rFonts w:ascii="Gill Sans MT" w:eastAsia="Times New Roman" w:hAnsi="Gill Sans MT" w:cs="Times New Roman"/>
                <w:kern w:val="20"/>
                <w:sz w:val="20"/>
                <w:szCs w:val="20"/>
              </w:rPr>
              <w:tab/>
              <w:t>75.0</w:t>
            </w:r>
            <w:r w:rsidR="007B0335">
              <w:rPr>
                <w:rFonts w:ascii="Gill Sans MT" w:eastAsia="Times New Roman" w:hAnsi="Gill Sans MT" w:cs="Times New Roman"/>
                <w:kern w:val="20"/>
                <w:sz w:val="20"/>
                <w:szCs w:val="20"/>
              </w:rPr>
              <w:tab/>
              <w:t>74.1</w:t>
            </w:r>
            <w:r w:rsidR="007B0335">
              <w:rPr>
                <w:rFonts w:ascii="Gill Sans MT" w:eastAsia="Times New Roman" w:hAnsi="Gill Sans MT" w:cs="Times New Roman"/>
                <w:kern w:val="20"/>
                <w:sz w:val="20"/>
                <w:szCs w:val="20"/>
              </w:rPr>
              <w:tab/>
              <w:t>73.5</w:t>
            </w:r>
            <w:r w:rsidR="007B0335">
              <w:rPr>
                <w:rFonts w:ascii="Gill Sans MT" w:eastAsia="Times New Roman" w:hAnsi="Gill Sans MT" w:cs="Times New Roman"/>
                <w:kern w:val="20"/>
                <w:sz w:val="20"/>
                <w:szCs w:val="20"/>
              </w:rPr>
              <w:tab/>
              <w:t>72.9</w:t>
            </w:r>
            <w:r w:rsidR="007B0335">
              <w:rPr>
                <w:rFonts w:ascii="Gill Sans MT" w:eastAsia="Times New Roman" w:hAnsi="Gill Sans MT" w:cs="Times New Roman"/>
                <w:kern w:val="20"/>
                <w:sz w:val="20"/>
                <w:szCs w:val="20"/>
              </w:rPr>
              <w:tab/>
              <w:t>72.9</w:t>
            </w:r>
          </w:p>
          <w:p w14:paraId="0ECC4CA1" w14:textId="77777777" w:rsidR="009335E1" w:rsidRPr="00292330" w:rsidRDefault="009335E1" w:rsidP="000475AB">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Total</w:t>
            </w:r>
            <w:r w:rsidRPr="00292330">
              <w:rPr>
                <w:rFonts w:ascii="Gill Sans MT" w:eastAsia="Times New Roman" w:hAnsi="Gill Sans MT" w:cs="Times New Roman"/>
                <w:kern w:val="20"/>
                <w:sz w:val="20"/>
                <w:szCs w:val="20"/>
              </w:rPr>
              <w:tab/>
            </w:r>
            <w:r w:rsidRPr="00292330">
              <w:rPr>
                <w:rFonts w:ascii="Gill Sans MT" w:eastAsia="Times New Roman" w:hAnsi="Gill Sans MT" w:cs="Times New Roman"/>
                <w:kern w:val="20"/>
                <w:sz w:val="20"/>
                <w:szCs w:val="20"/>
              </w:rPr>
              <w:tab/>
            </w:r>
            <w:r w:rsidR="007B0335">
              <w:rPr>
                <w:rFonts w:ascii="Gill Sans MT" w:eastAsia="Times New Roman" w:hAnsi="Gill Sans MT" w:cs="Times New Roman"/>
                <w:kern w:val="20"/>
                <w:sz w:val="20"/>
                <w:szCs w:val="20"/>
              </w:rPr>
              <w:t>63.2</w:t>
            </w:r>
            <w:r w:rsidR="007B0335">
              <w:rPr>
                <w:rFonts w:ascii="Gill Sans MT" w:eastAsia="Times New Roman" w:hAnsi="Gill Sans MT" w:cs="Times New Roman"/>
                <w:kern w:val="20"/>
                <w:sz w:val="20"/>
                <w:szCs w:val="20"/>
              </w:rPr>
              <w:tab/>
              <w:t>63.8</w:t>
            </w:r>
            <w:r w:rsidR="007B0335">
              <w:rPr>
                <w:rFonts w:ascii="Gill Sans MT" w:eastAsia="Times New Roman" w:hAnsi="Gill Sans MT" w:cs="Times New Roman"/>
                <w:kern w:val="20"/>
                <w:sz w:val="20"/>
                <w:szCs w:val="20"/>
              </w:rPr>
              <w:tab/>
              <w:t>62.5</w:t>
            </w:r>
            <w:r w:rsidR="007B0335">
              <w:rPr>
                <w:rFonts w:ascii="Gill Sans MT" w:eastAsia="Times New Roman" w:hAnsi="Gill Sans MT" w:cs="Times New Roman"/>
                <w:kern w:val="20"/>
                <w:sz w:val="20"/>
                <w:szCs w:val="20"/>
              </w:rPr>
              <w:tab/>
              <w:t>62.8</w:t>
            </w:r>
            <w:r w:rsidR="007B0335">
              <w:rPr>
                <w:rFonts w:ascii="Gill Sans MT" w:eastAsia="Times New Roman" w:hAnsi="Gill Sans MT" w:cs="Times New Roman"/>
                <w:kern w:val="20"/>
                <w:sz w:val="20"/>
                <w:szCs w:val="20"/>
              </w:rPr>
              <w:tab/>
              <w:t>62.8</w:t>
            </w:r>
            <w:r w:rsidR="007B0335">
              <w:rPr>
                <w:rFonts w:ascii="Gill Sans MT" w:eastAsia="Times New Roman" w:hAnsi="Gill Sans MT" w:cs="Times New Roman"/>
                <w:kern w:val="20"/>
                <w:sz w:val="20"/>
                <w:szCs w:val="20"/>
              </w:rPr>
              <w:tab/>
              <w:t>62.4</w:t>
            </w:r>
          </w:p>
          <w:p w14:paraId="4EA47FEC" w14:textId="77777777" w:rsidR="009335E1" w:rsidRPr="00292330" w:rsidRDefault="009335E1" w:rsidP="000475AB">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p>
          <w:p w14:paraId="17CC6CDC" w14:textId="77777777" w:rsidR="009335E1" w:rsidRPr="00292330" w:rsidRDefault="009335E1" w:rsidP="000475AB">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r w:rsidRPr="00292330">
              <w:rPr>
                <w:rFonts w:ascii="Gill Sans MT" w:eastAsia="Times New Roman" w:hAnsi="Gill Sans MT" w:cs="Times New Roman"/>
                <w:kern w:val="18"/>
                <w:sz w:val="24"/>
                <w:szCs w:val="24"/>
              </w:rPr>
              <w:t xml:space="preserve">English Proficiency </w:t>
            </w:r>
          </w:p>
          <w:p w14:paraId="1878EB85" w14:textId="77777777" w:rsidR="009335E1" w:rsidRPr="00292330" w:rsidRDefault="009335E1" w:rsidP="000475AB">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Female</w:t>
            </w:r>
            <w:r w:rsidRPr="00292330">
              <w:rPr>
                <w:rFonts w:ascii="Gill Sans MT" w:eastAsia="Times New Roman" w:hAnsi="Gill Sans MT" w:cs="Times New Roman"/>
                <w:kern w:val="20"/>
                <w:sz w:val="20"/>
                <w:szCs w:val="20"/>
              </w:rPr>
              <w:tab/>
            </w:r>
            <w:r w:rsidRPr="00292330">
              <w:rPr>
                <w:rFonts w:ascii="Gill Sans MT" w:eastAsia="Times New Roman" w:hAnsi="Gill Sans MT" w:cs="Times New Roman"/>
                <w:kern w:val="20"/>
                <w:sz w:val="20"/>
                <w:szCs w:val="20"/>
              </w:rPr>
              <w:tab/>
            </w:r>
            <w:r w:rsidR="007173BD">
              <w:rPr>
                <w:rFonts w:ascii="Gill Sans MT" w:eastAsia="Times New Roman" w:hAnsi="Gill Sans MT" w:cs="Times New Roman"/>
                <w:kern w:val="20"/>
                <w:sz w:val="20"/>
                <w:szCs w:val="20"/>
              </w:rPr>
              <w:t>51.5</w:t>
            </w:r>
            <w:r w:rsidR="007173BD">
              <w:rPr>
                <w:rFonts w:ascii="Gill Sans MT" w:eastAsia="Times New Roman" w:hAnsi="Gill Sans MT" w:cs="Times New Roman"/>
                <w:kern w:val="20"/>
                <w:sz w:val="20"/>
                <w:szCs w:val="20"/>
              </w:rPr>
              <w:tab/>
              <w:t>53.2</w:t>
            </w:r>
            <w:r w:rsidR="007173BD">
              <w:rPr>
                <w:rFonts w:ascii="Gill Sans MT" w:eastAsia="Times New Roman" w:hAnsi="Gill Sans MT" w:cs="Times New Roman"/>
                <w:kern w:val="20"/>
                <w:sz w:val="20"/>
                <w:szCs w:val="20"/>
              </w:rPr>
              <w:tab/>
              <w:t>53.5</w:t>
            </w:r>
            <w:r w:rsidR="007173BD">
              <w:rPr>
                <w:rFonts w:ascii="Gill Sans MT" w:eastAsia="Times New Roman" w:hAnsi="Gill Sans MT" w:cs="Times New Roman"/>
                <w:kern w:val="20"/>
                <w:sz w:val="20"/>
                <w:szCs w:val="20"/>
              </w:rPr>
              <w:tab/>
              <w:t>52.4</w:t>
            </w:r>
            <w:r w:rsidR="007173BD">
              <w:rPr>
                <w:rFonts w:ascii="Gill Sans MT" w:eastAsia="Times New Roman" w:hAnsi="Gill Sans MT" w:cs="Times New Roman"/>
                <w:kern w:val="20"/>
                <w:sz w:val="20"/>
                <w:szCs w:val="20"/>
              </w:rPr>
              <w:tab/>
              <w:t>51.8</w:t>
            </w:r>
            <w:r w:rsidR="007173BD">
              <w:rPr>
                <w:rFonts w:ascii="Gill Sans MT" w:eastAsia="Times New Roman" w:hAnsi="Gill Sans MT" w:cs="Times New Roman"/>
                <w:kern w:val="20"/>
                <w:sz w:val="20"/>
                <w:szCs w:val="20"/>
              </w:rPr>
              <w:tab/>
              <w:t>49.1</w:t>
            </w:r>
          </w:p>
          <w:p w14:paraId="71F01E9C" w14:textId="77777777" w:rsidR="009335E1" w:rsidRPr="00292330" w:rsidRDefault="009335E1" w:rsidP="007173BD">
            <w:pPr>
              <w:tabs>
                <w:tab w:val="right" w:pos="858"/>
                <w:tab w:val="decimal" w:pos="2088"/>
                <w:tab w:val="decimal" w:pos="3375"/>
                <w:tab w:val="decimal" w:pos="4698"/>
                <w:tab w:val="decimal" w:pos="5940"/>
                <w:tab w:val="decimal" w:pos="6993"/>
                <w:tab w:val="decimal" w:pos="7965"/>
              </w:tabs>
              <w:suppressAutoHyphens/>
              <w:spacing w:before="60" w:after="60" w:line="240" w:lineRule="auto"/>
              <w:rPr>
                <w:rFonts w:ascii="Gill Sans MT" w:eastAsia="Times New Roman" w:hAnsi="Gill Sans MT" w:cs="Times New Roman"/>
                <w:kern w:val="20"/>
                <w:sz w:val="20"/>
                <w:szCs w:val="20"/>
              </w:rPr>
            </w:pPr>
            <w:r w:rsidRPr="00292330">
              <w:rPr>
                <w:rFonts w:ascii="Gill Sans MT" w:eastAsia="Times New Roman" w:hAnsi="Gill Sans MT" w:cs="Times New Roman"/>
                <w:kern w:val="20"/>
                <w:sz w:val="20"/>
                <w:szCs w:val="20"/>
              </w:rPr>
              <w:t>Male</w:t>
            </w:r>
            <w:r w:rsidRPr="00292330">
              <w:rPr>
                <w:rFonts w:ascii="Gill Sans MT" w:eastAsia="Times New Roman" w:hAnsi="Gill Sans MT" w:cs="Times New Roman"/>
                <w:kern w:val="20"/>
                <w:sz w:val="20"/>
                <w:szCs w:val="20"/>
              </w:rPr>
              <w:tab/>
            </w:r>
            <w:r w:rsidRPr="00292330">
              <w:rPr>
                <w:rFonts w:ascii="Gill Sans MT" w:eastAsia="Times New Roman" w:hAnsi="Gill Sans MT" w:cs="Times New Roman"/>
                <w:kern w:val="20"/>
                <w:sz w:val="20"/>
                <w:szCs w:val="20"/>
              </w:rPr>
              <w:tab/>
            </w:r>
            <w:r w:rsidR="007173BD">
              <w:rPr>
                <w:rFonts w:ascii="Gill Sans MT" w:eastAsia="Times New Roman" w:hAnsi="Gill Sans MT" w:cs="Times New Roman"/>
                <w:kern w:val="20"/>
                <w:sz w:val="20"/>
                <w:szCs w:val="20"/>
              </w:rPr>
              <w:t>55.9</w:t>
            </w:r>
            <w:r w:rsidR="007173BD">
              <w:rPr>
                <w:rFonts w:ascii="Gill Sans MT" w:eastAsia="Times New Roman" w:hAnsi="Gill Sans MT" w:cs="Times New Roman"/>
                <w:kern w:val="20"/>
                <w:sz w:val="20"/>
                <w:szCs w:val="20"/>
              </w:rPr>
              <w:tab/>
              <w:t>57.1</w:t>
            </w:r>
            <w:r w:rsidR="007173BD">
              <w:rPr>
                <w:rFonts w:ascii="Gill Sans MT" w:eastAsia="Times New Roman" w:hAnsi="Gill Sans MT" w:cs="Times New Roman"/>
                <w:kern w:val="20"/>
                <w:sz w:val="20"/>
                <w:szCs w:val="20"/>
              </w:rPr>
              <w:tab/>
              <w:t>56.5</w:t>
            </w:r>
            <w:r w:rsidRPr="00292330">
              <w:rPr>
                <w:rFonts w:ascii="Gill Sans MT" w:eastAsia="Times New Roman" w:hAnsi="Gill Sans MT" w:cs="Times New Roman"/>
                <w:kern w:val="20"/>
                <w:sz w:val="20"/>
                <w:szCs w:val="20"/>
              </w:rPr>
              <w:tab/>
              <w:t>55</w:t>
            </w:r>
            <w:r w:rsidR="007173BD">
              <w:rPr>
                <w:rFonts w:ascii="Gill Sans MT" w:eastAsia="Times New Roman" w:hAnsi="Gill Sans MT" w:cs="Times New Roman"/>
                <w:kern w:val="20"/>
                <w:sz w:val="20"/>
                <w:szCs w:val="20"/>
              </w:rPr>
              <w:t>.7</w:t>
            </w:r>
            <w:r w:rsidR="007173BD">
              <w:rPr>
                <w:rFonts w:ascii="Gill Sans MT" w:eastAsia="Times New Roman" w:hAnsi="Gill Sans MT" w:cs="Times New Roman"/>
                <w:kern w:val="20"/>
                <w:sz w:val="20"/>
                <w:szCs w:val="20"/>
              </w:rPr>
              <w:tab/>
              <w:t>54.6</w:t>
            </w:r>
            <w:r w:rsidR="007173BD">
              <w:rPr>
                <w:rFonts w:ascii="Gill Sans MT" w:eastAsia="Times New Roman" w:hAnsi="Gill Sans MT" w:cs="Times New Roman"/>
                <w:kern w:val="20"/>
                <w:sz w:val="20"/>
                <w:szCs w:val="20"/>
              </w:rPr>
              <w:tab/>
              <w:t>53.4</w:t>
            </w:r>
            <w:r w:rsidRPr="00292330">
              <w:rPr>
                <w:rFonts w:ascii="Gill Sans MT" w:eastAsia="Times New Roman" w:hAnsi="Gill Sans MT" w:cs="Times New Roman"/>
                <w:kern w:val="20"/>
                <w:sz w:val="20"/>
                <w:szCs w:val="20"/>
              </w:rPr>
              <w:br/>
              <w:t>Total</w:t>
            </w:r>
            <w:r w:rsidRPr="00292330">
              <w:rPr>
                <w:rFonts w:ascii="Gill Sans MT" w:eastAsia="Times New Roman" w:hAnsi="Gill Sans MT" w:cs="Times New Roman"/>
                <w:kern w:val="20"/>
                <w:sz w:val="20"/>
                <w:szCs w:val="20"/>
              </w:rPr>
              <w:tab/>
            </w:r>
            <w:r w:rsidRPr="00292330">
              <w:rPr>
                <w:rFonts w:ascii="Gill Sans MT" w:eastAsia="Times New Roman" w:hAnsi="Gill Sans MT" w:cs="Times New Roman"/>
                <w:kern w:val="20"/>
                <w:sz w:val="20"/>
                <w:szCs w:val="20"/>
              </w:rPr>
              <w:tab/>
            </w:r>
            <w:r w:rsidR="007173BD">
              <w:rPr>
                <w:rFonts w:ascii="Gill Sans MT" w:eastAsia="Times New Roman" w:hAnsi="Gill Sans MT" w:cs="Times New Roman"/>
                <w:kern w:val="20"/>
                <w:sz w:val="20"/>
                <w:szCs w:val="20"/>
              </w:rPr>
              <w:t>53.4</w:t>
            </w:r>
            <w:r w:rsidR="007173BD">
              <w:rPr>
                <w:rFonts w:ascii="Gill Sans MT" w:eastAsia="Times New Roman" w:hAnsi="Gill Sans MT" w:cs="Times New Roman"/>
                <w:kern w:val="20"/>
                <w:sz w:val="20"/>
                <w:szCs w:val="20"/>
              </w:rPr>
              <w:tab/>
              <w:t>54.8</w:t>
            </w:r>
            <w:r w:rsidR="007173BD">
              <w:rPr>
                <w:rFonts w:ascii="Gill Sans MT" w:eastAsia="Times New Roman" w:hAnsi="Gill Sans MT" w:cs="Times New Roman"/>
                <w:kern w:val="20"/>
                <w:sz w:val="20"/>
                <w:szCs w:val="20"/>
              </w:rPr>
              <w:tab/>
              <w:t>54.7</w:t>
            </w:r>
            <w:r w:rsidR="007173BD">
              <w:rPr>
                <w:rFonts w:ascii="Gill Sans MT" w:eastAsia="Times New Roman" w:hAnsi="Gill Sans MT" w:cs="Times New Roman"/>
                <w:kern w:val="20"/>
                <w:sz w:val="20"/>
                <w:szCs w:val="20"/>
              </w:rPr>
              <w:tab/>
              <w:t>53.8</w:t>
            </w:r>
            <w:r w:rsidR="007173BD">
              <w:rPr>
                <w:rFonts w:ascii="Gill Sans MT" w:eastAsia="Times New Roman" w:hAnsi="Gill Sans MT" w:cs="Times New Roman"/>
                <w:kern w:val="20"/>
                <w:sz w:val="20"/>
                <w:szCs w:val="20"/>
              </w:rPr>
              <w:tab/>
              <w:t>53.0</w:t>
            </w:r>
            <w:r w:rsidR="007173BD">
              <w:rPr>
                <w:rFonts w:ascii="Gill Sans MT" w:eastAsia="Times New Roman" w:hAnsi="Gill Sans MT" w:cs="Times New Roman"/>
                <w:kern w:val="20"/>
                <w:sz w:val="20"/>
                <w:szCs w:val="20"/>
              </w:rPr>
              <w:tab/>
              <w:t>50.9</w:t>
            </w:r>
          </w:p>
        </w:tc>
      </w:tr>
    </w:tbl>
    <w:p w14:paraId="7BC8ABBE" w14:textId="77777777" w:rsidR="009335E1" w:rsidRPr="00C70EC1" w:rsidRDefault="00621CF0" w:rsidP="000475AB">
      <w:pPr>
        <w:spacing w:after="0"/>
        <w:rPr>
          <w:rFonts w:ascii="Gill Sans MT" w:hAnsi="Gill Sans MT"/>
          <w:sz w:val="24"/>
          <w:szCs w:val="24"/>
        </w:rPr>
      </w:pPr>
      <w:r>
        <w:rPr>
          <w:rFonts w:ascii="Gill Sans MT" w:hAnsi="Gill Sans MT"/>
          <w:sz w:val="24"/>
          <w:szCs w:val="24"/>
        </w:rPr>
        <w:t xml:space="preserve">DISPLAY 5 </w:t>
      </w:r>
      <w:r w:rsidR="009335E1" w:rsidRPr="00C70EC1">
        <w:rPr>
          <w:rFonts w:ascii="Gill Sans MT" w:hAnsi="Gill Sans MT"/>
          <w:sz w:val="24"/>
          <w:szCs w:val="24"/>
        </w:rPr>
        <w:t xml:space="preserve">CSU </w:t>
      </w:r>
      <w:r w:rsidR="005019B1">
        <w:rPr>
          <w:rFonts w:ascii="Gill Sans MT" w:hAnsi="Gill Sans MT"/>
          <w:sz w:val="24"/>
          <w:szCs w:val="24"/>
        </w:rPr>
        <w:t>Proficiency Results</w:t>
      </w:r>
      <w:r w:rsidR="009335E1" w:rsidRPr="00C70EC1">
        <w:rPr>
          <w:rFonts w:ascii="Gill Sans MT" w:hAnsi="Gill Sans MT"/>
          <w:sz w:val="24"/>
          <w:szCs w:val="24"/>
        </w:rPr>
        <w:t xml:space="preserve"> for First-time Freshm</w:t>
      </w:r>
      <w:r w:rsidR="009335E1">
        <w:rPr>
          <w:rFonts w:ascii="Gill Sans MT" w:hAnsi="Gill Sans MT"/>
          <w:sz w:val="24"/>
          <w:szCs w:val="24"/>
        </w:rPr>
        <w:t>e</w:t>
      </w:r>
      <w:r w:rsidR="009335E1" w:rsidRPr="00C70EC1">
        <w:rPr>
          <w:rFonts w:ascii="Gill Sans MT" w:hAnsi="Gill Sans MT"/>
          <w:sz w:val="24"/>
          <w:szCs w:val="24"/>
        </w:rPr>
        <w:t>n, 200</w:t>
      </w:r>
      <w:r w:rsidR="00063BB6">
        <w:rPr>
          <w:rFonts w:ascii="Gill Sans MT" w:hAnsi="Gill Sans MT"/>
          <w:sz w:val="24"/>
          <w:szCs w:val="24"/>
        </w:rPr>
        <w:t>4</w:t>
      </w:r>
      <w:r w:rsidR="009335E1" w:rsidRPr="00C70EC1">
        <w:rPr>
          <w:rFonts w:ascii="Gill Sans MT" w:hAnsi="Gill Sans MT"/>
          <w:sz w:val="24"/>
          <w:szCs w:val="24"/>
        </w:rPr>
        <w:t xml:space="preserve"> to 2009</w:t>
      </w:r>
    </w:p>
    <w:p w14:paraId="5C718844" w14:textId="77777777" w:rsidR="009335E1" w:rsidRDefault="009335E1" w:rsidP="000475AB">
      <w:pPr>
        <w:spacing w:after="0"/>
      </w:pPr>
    </w:p>
    <w:p w14:paraId="0A857671" w14:textId="77777777" w:rsidR="009335E1" w:rsidRDefault="009335E1"/>
    <w:tbl>
      <w:tblPr>
        <w:tblpPr w:leftFromText="180" w:rightFromText="180" w:vertAnchor="text" w:tblpY="541"/>
        <w:tblOverlap w:val="never"/>
        <w:tblW w:w="0" w:type="auto"/>
        <w:tblLayout w:type="fixed"/>
        <w:tblCellMar>
          <w:left w:w="72" w:type="dxa"/>
          <w:right w:w="72" w:type="dxa"/>
        </w:tblCellMar>
        <w:tblLook w:val="0000" w:firstRow="0" w:lastRow="0" w:firstColumn="0" w:lastColumn="0" w:noHBand="0" w:noVBand="0"/>
      </w:tblPr>
      <w:tblGrid>
        <w:gridCol w:w="7849"/>
      </w:tblGrid>
      <w:tr w:rsidR="009335E1" w:rsidRPr="00292330" w14:paraId="312E9D54" w14:textId="77777777" w:rsidTr="000475AB">
        <w:trPr>
          <w:cantSplit/>
          <w:trHeight w:val="272"/>
        </w:trPr>
        <w:tc>
          <w:tcPr>
            <w:tcW w:w="7849" w:type="dxa"/>
          </w:tcPr>
          <w:p w14:paraId="3D1D8972" w14:textId="77777777" w:rsidR="009335E1" w:rsidRPr="00292330" w:rsidRDefault="009335E1" w:rsidP="000475AB">
            <w:pPr>
              <w:suppressAutoHyphens/>
              <w:spacing w:after="0" w:line="240" w:lineRule="auto"/>
              <w:rPr>
                <w:rFonts w:ascii="Calisto MT" w:eastAsia="Times New Roman" w:hAnsi="Calisto MT" w:cs="Times New Roman"/>
                <w:kern w:val="20"/>
                <w:sz w:val="24"/>
                <w:szCs w:val="24"/>
              </w:rPr>
            </w:pPr>
            <w:r w:rsidRPr="00292330">
              <w:rPr>
                <w:rFonts w:ascii="Gill Sans MT" w:eastAsia="Times New Roman" w:hAnsi="Gill Sans MT" w:cs="Times New Roman"/>
                <w:kern w:val="20"/>
                <w:sz w:val="20"/>
                <w:szCs w:val="20"/>
              </w:rPr>
              <w:t xml:space="preserve">Source: CSU  Analytic Studies Division </w:t>
            </w:r>
          </w:p>
        </w:tc>
      </w:tr>
    </w:tbl>
    <w:p w14:paraId="64565ADB" w14:textId="77777777" w:rsidR="009335E1" w:rsidRDefault="009335E1"/>
    <w:p w14:paraId="5FE87E5D" w14:textId="77777777" w:rsidR="009335E1" w:rsidRDefault="009335E1"/>
    <w:p w14:paraId="7544AAD2" w14:textId="77777777" w:rsidR="009335E1" w:rsidRDefault="009335E1"/>
    <w:p w14:paraId="665A2FD9" w14:textId="77777777" w:rsidR="009335E1" w:rsidRDefault="009335E1"/>
    <w:p w14:paraId="2CEA97E3" w14:textId="77777777" w:rsidR="009335E1" w:rsidRDefault="009335E1"/>
    <w:p w14:paraId="3ED1A333" w14:textId="77777777" w:rsidR="009335E1" w:rsidRDefault="009335E1"/>
    <w:p w14:paraId="0B6EBD2A" w14:textId="77777777" w:rsidR="00621CF0" w:rsidRDefault="00037C91" w:rsidP="00621CF0">
      <w:pPr>
        <w:spacing w:after="0"/>
        <w:rPr>
          <w:rFonts w:ascii="Gill Sans MT" w:hAnsi="Gill Sans MT"/>
          <w:sz w:val="28"/>
          <w:szCs w:val="28"/>
        </w:rPr>
      </w:pPr>
      <w:r>
        <w:rPr>
          <w:rFonts w:ascii="Gill Sans MT" w:hAnsi="Gill Sans MT"/>
          <w:noProof/>
          <w:sz w:val="28"/>
          <w:szCs w:val="28"/>
        </w:rPr>
        <w:pict w14:anchorId="297FC658">
          <v:line id="Straight Connector 5" o:spid="_x0000_s1029" style="position:absolute;z-index:251663360;visibility:visible;mso-wrap-distance-top:-3e-5mm;mso-wrap-distance-bottom:-3e-5mm;mso-width-relative:margin;mso-height-relative:margin" from=".9pt,40.6pt" to="280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" strokecolor="#4579b8 [3044]">
            <o:lock v:ext="edit" shapetype="f"/>
          </v:line>
        </w:pict>
      </w:r>
      <w:r w:rsidR="00621CF0">
        <w:rPr>
          <w:rFonts w:ascii="Gill Sans MT" w:hAnsi="Gill Sans MT"/>
          <w:sz w:val="28"/>
          <w:szCs w:val="28"/>
        </w:rPr>
        <w:t xml:space="preserve">DISPLAY 6 </w:t>
      </w:r>
      <w:r w:rsidR="009335E1" w:rsidRPr="00DE3C4E">
        <w:rPr>
          <w:rFonts w:ascii="Gill Sans MT" w:hAnsi="Gill Sans MT"/>
          <w:sz w:val="28"/>
          <w:szCs w:val="28"/>
        </w:rPr>
        <w:t>Proportion of Public High Graduates Expected to Enroll as CSU</w:t>
      </w:r>
    </w:p>
    <w:p w14:paraId="325B9B5F" w14:textId="77777777" w:rsidR="009335E1" w:rsidRDefault="009335E1">
      <w:pPr>
        <w:rPr>
          <w:rFonts w:ascii="Gill Sans MT" w:hAnsi="Gill Sans MT"/>
          <w:sz w:val="28"/>
          <w:szCs w:val="28"/>
        </w:rPr>
      </w:pPr>
      <w:r w:rsidRPr="00DE3C4E">
        <w:rPr>
          <w:rFonts w:ascii="Gill Sans MT" w:hAnsi="Gill Sans MT"/>
          <w:sz w:val="28"/>
          <w:szCs w:val="28"/>
        </w:rPr>
        <w:t xml:space="preserve"> First-time </w:t>
      </w:r>
      <w:r>
        <w:rPr>
          <w:rFonts w:ascii="Gill Sans MT" w:hAnsi="Gill Sans MT"/>
          <w:sz w:val="28"/>
          <w:szCs w:val="28"/>
        </w:rPr>
        <w:t>Freshmen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1800"/>
        <w:gridCol w:w="1980"/>
      </w:tblGrid>
      <w:tr w:rsidR="009335E1" w14:paraId="4FB1C504" w14:textId="77777777" w:rsidTr="000475AB">
        <w:tc>
          <w:tcPr>
            <w:tcW w:w="2268" w:type="dxa"/>
          </w:tcPr>
          <w:p w14:paraId="7F645E4E" w14:textId="77777777" w:rsidR="009335E1" w:rsidRDefault="009335E1">
            <w:pPr>
              <w:rPr>
                <w:rFonts w:ascii="Gill Sans MT" w:hAnsi="Gill Sans MT"/>
                <w:sz w:val="20"/>
                <w:szCs w:val="20"/>
              </w:rPr>
            </w:pPr>
          </w:p>
        </w:tc>
        <w:tc>
          <w:tcPr>
            <w:tcW w:w="1800" w:type="dxa"/>
          </w:tcPr>
          <w:p w14:paraId="4882CB86" w14:textId="77777777" w:rsidR="009335E1" w:rsidRDefault="009335E1" w:rsidP="000475AB">
            <w:pPr>
              <w:jc w:val="center"/>
              <w:rPr>
                <w:rFonts w:ascii="Gill Sans MT" w:hAnsi="Gill Sans MT"/>
                <w:sz w:val="20"/>
                <w:szCs w:val="20"/>
              </w:rPr>
            </w:pPr>
            <w:r>
              <w:rPr>
                <w:rFonts w:ascii="Gill Sans MT" w:hAnsi="Gill Sans MT"/>
                <w:sz w:val="20"/>
                <w:szCs w:val="20"/>
              </w:rPr>
              <w:t xml:space="preserve">Actual </w:t>
            </w:r>
          </w:p>
          <w:p w14:paraId="5CC6B0D0" w14:textId="77777777" w:rsidR="00E07D78" w:rsidRDefault="00E07D78" w:rsidP="000475AB">
            <w:pPr>
              <w:jc w:val="center"/>
              <w:rPr>
                <w:rFonts w:ascii="Gill Sans MT" w:hAnsi="Gill Sans MT"/>
                <w:sz w:val="20"/>
                <w:szCs w:val="20"/>
              </w:rPr>
            </w:pPr>
          </w:p>
          <w:p w14:paraId="4D7A134C" w14:textId="77777777" w:rsidR="009335E1" w:rsidRDefault="009335E1" w:rsidP="000475AB">
            <w:pPr>
              <w:jc w:val="center"/>
              <w:rPr>
                <w:rFonts w:ascii="Gill Sans MT" w:hAnsi="Gill Sans MT"/>
                <w:sz w:val="20"/>
                <w:szCs w:val="20"/>
              </w:rPr>
            </w:pPr>
            <w:r>
              <w:rPr>
                <w:rFonts w:ascii="Gill Sans MT" w:hAnsi="Gill Sans MT"/>
                <w:sz w:val="20"/>
                <w:szCs w:val="20"/>
              </w:rPr>
              <w:t>Fall 2008</w:t>
            </w:r>
          </w:p>
        </w:tc>
        <w:tc>
          <w:tcPr>
            <w:tcW w:w="1980" w:type="dxa"/>
          </w:tcPr>
          <w:p w14:paraId="5F432E7D" w14:textId="77777777" w:rsidR="009335E1" w:rsidRDefault="009335E1" w:rsidP="000475AB">
            <w:pPr>
              <w:jc w:val="center"/>
              <w:rPr>
                <w:rFonts w:ascii="Gill Sans MT" w:hAnsi="Gill Sans MT"/>
                <w:sz w:val="20"/>
                <w:szCs w:val="20"/>
              </w:rPr>
            </w:pPr>
            <w:r>
              <w:rPr>
                <w:rFonts w:ascii="Gill Sans MT" w:hAnsi="Gill Sans MT"/>
                <w:sz w:val="20"/>
                <w:szCs w:val="20"/>
              </w:rPr>
              <w:t>Projected By</w:t>
            </w:r>
          </w:p>
          <w:p w14:paraId="2F5B501F" w14:textId="77777777" w:rsidR="00E07D78" w:rsidRDefault="00E07D78" w:rsidP="000475AB">
            <w:pPr>
              <w:jc w:val="center"/>
              <w:rPr>
                <w:rFonts w:ascii="Gill Sans MT" w:hAnsi="Gill Sans MT"/>
                <w:sz w:val="20"/>
                <w:szCs w:val="20"/>
              </w:rPr>
            </w:pPr>
          </w:p>
          <w:p w14:paraId="5D1D7F84" w14:textId="77777777" w:rsidR="009335E1" w:rsidRDefault="009335E1" w:rsidP="000475AB">
            <w:pPr>
              <w:jc w:val="center"/>
              <w:rPr>
                <w:rFonts w:ascii="Gill Sans MT" w:hAnsi="Gill Sans MT"/>
                <w:sz w:val="20"/>
                <w:szCs w:val="20"/>
              </w:rPr>
            </w:pPr>
            <w:r>
              <w:rPr>
                <w:rFonts w:ascii="Gill Sans MT" w:hAnsi="Gill Sans MT"/>
                <w:sz w:val="20"/>
                <w:szCs w:val="20"/>
              </w:rPr>
              <w:t>Fall 2019</w:t>
            </w:r>
          </w:p>
        </w:tc>
      </w:tr>
      <w:tr w:rsidR="009335E1" w14:paraId="53DE8C45" w14:textId="77777777" w:rsidTr="000475AB">
        <w:tc>
          <w:tcPr>
            <w:tcW w:w="2268" w:type="dxa"/>
          </w:tcPr>
          <w:p w14:paraId="71E01107" w14:textId="77777777" w:rsidR="009335E1" w:rsidRDefault="00037C91">
            <w:pPr>
              <w:rPr>
                <w:rFonts w:ascii="Gill Sans MT" w:hAnsi="Gill Sans MT"/>
                <w:sz w:val="20"/>
                <w:szCs w:val="20"/>
              </w:rPr>
            </w:pPr>
            <w:r>
              <w:rPr>
                <w:rFonts w:ascii="Gill Sans MT" w:hAnsi="Gill Sans MT"/>
                <w:noProof/>
                <w:sz w:val="20"/>
                <w:szCs w:val="20"/>
              </w:rPr>
              <w:pict w14:anchorId="25E8F99C">
                <v:line id="Straight Connector 7" o:spid="_x0000_s1028" style="position:absolute;z-index:251665408;visibility:visible;mso-wrap-distance-top:-3e-5mm;mso-wrap-distance-bottom:-3e-5mm;mso-position-horizontal-relative:text;mso-position-vertical-relative:text" from=".85pt,7.35pt" to="286.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" strokecolor="#4579b8 [3044]">
                  <o:lock v:ext="edit" shapetype="f"/>
                </v:line>
              </w:pict>
            </w:r>
          </w:p>
          <w:p w14:paraId="3BFA2CEF" w14:textId="77777777" w:rsidR="009335E1" w:rsidRDefault="009335E1">
            <w:pPr>
              <w:rPr>
                <w:rFonts w:ascii="Gill Sans MT" w:hAnsi="Gill Sans MT"/>
                <w:sz w:val="20"/>
                <w:szCs w:val="20"/>
              </w:rPr>
            </w:pPr>
            <w:r>
              <w:rPr>
                <w:rFonts w:ascii="Gill Sans MT" w:hAnsi="Gill Sans MT"/>
                <w:sz w:val="20"/>
                <w:szCs w:val="20"/>
              </w:rPr>
              <w:t>Asian</w:t>
            </w:r>
          </w:p>
          <w:p w14:paraId="079A9C2D" w14:textId="77777777" w:rsidR="009335E1" w:rsidRDefault="009335E1">
            <w:pPr>
              <w:rPr>
                <w:rFonts w:ascii="Gill Sans MT" w:hAnsi="Gill Sans MT"/>
                <w:sz w:val="20"/>
                <w:szCs w:val="20"/>
              </w:rPr>
            </w:pPr>
            <w:r>
              <w:rPr>
                <w:rFonts w:ascii="Gill Sans MT" w:hAnsi="Gill Sans MT"/>
                <w:sz w:val="20"/>
                <w:szCs w:val="20"/>
              </w:rPr>
              <w:t>Black</w:t>
            </w:r>
          </w:p>
          <w:p w14:paraId="51662B89" w14:textId="77777777" w:rsidR="009335E1" w:rsidRDefault="009335E1">
            <w:pPr>
              <w:rPr>
                <w:rFonts w:ascii="Gill Sans MT" w:hAnsi="Gill Sans MT"/>
                <w:sz w:val="20"/>
                <w:szCs w:val="20"/>
              </w:rPr>
            </w:pPr>
            <w:r>
              <w:rPr>
                <w:rFonts w:ascii="Gill Sans MT" w:hAnsi="Gill Sans MT"/>
                <w:sz w:val="20"/>
                <w:szCs w:val="20"/>
              </w:rPr>
              <w:t>Latino</w:t>
            </w:r>
          </w:p>
          <w:p w14:paraId="57A101A8" w14:textId="77777777" w:rsidR="009335E1" w:rsidRDefault="009335E1">
            <w:pPr>
              <w:rPr>
                <w:rFonts w:ascii="Gill Sans MT" w:hAnsi="Gill Sans MT"/>
                <w:sz w:val="20"/>
                <w:szCs w:val="20"/>
              </w:rPr>
            </w:pPr>
            <w:r>
              <w:rPr>
                <w:rFonts w:ascii="Gill Sans MT" w:hAnsi="Gill Sans MT"/>
                <w:sz w:val="20"/>
                <w:szCs w:val="20"/>
              </w:rPr>
              <w:t>Native American</w:t>
            </w:r>
          </w:p>
          <w:p w14:paraId="56C97088" w14:textId="77777777" w:rsidR="009335E1" w:rsidRDefault="009335E1">
            <w:pPr>
              <w:rPr>
                <w:rFonts w:ascii="Gill Sans MT" w:hAnsi="Gill Sans MT"/>
                <w:sz w:val="20"/>
                <w:szCs w:val="20"/>
              </w:rPr>
            </w:pPr>
            <w:r>
              <w:rPr>
                <w:rFonts w:ascii="Gill Sans MT" w:hAnsi="Gill Sans MT"/>
                <w:sz w:val="20"/>
                <w:szCs w:val="20"/>
              </w:rPr>
              <w:t>White</w:t>
            </w:r>
          </w:p>
          <w:p w14:paraId="08EEFDD5" w14:textId="77777777" w:rsidR="009335E1" w:rsidRDefault="00037C91">
            <w:pPr>
              <w:rPr>
                <w:rFonts w:ascii="Gill Sans MT" w:hAnsi="Gill Sans MT"/>
                <w:sz w:val="20"/>
                <w:szCs w:val="20"/>
              </w:rPr>
            </w:pPr>
            <w:r>
              <w:rPr>
                <w:rFonts w:ascii="Gill Sans MT" w:hAnsi="Gill Sans MT"/>
                <w:noProof/>
                <w:sz w:val="20"/>
                <w:szCs w:val="20"/>
              </w:rPr>
              <w:pict w14:anchorId="75BC8EC4">
                <v:line id="Straight Connector 6" o:spid="_x0000_s1027" style="position:absolute;flip:y;z-index:251664384;visibility:visible" from="-3.6pt,7.95pt" to="279.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" strokecolor="#4579b8 [3044]">
                  <o:lock v:ext="edit" shapetype="f"/>
                </v:line>
              </w:pict>
            </w:r>
          </w:p>
        </w:tc>
        <w:tc>
          <w:tcPr>
            <w:tcW w:w="1800" w:type="dxa"/>
          </w:tcPr>
          <w:p w14:paraId="538C817C" w14:textId="77777777" w:rsidR="009335E1" w:rsidRDefault="009335E1" w:rsidP="000475AB">
            <w:pPr>
              <w:jc w:val="center"/>
              <w:rPr>
                <w:rFonts w:ascii="Gill Sans MT" w:hAnsi="Gill Sans MT"/>
                <w:sz w:val="20"/>
                <w:szCs w:val="20"/>
              </w:rPr>
            </w:pPr>
          </w:p>
          <w:p w14:paraId="50505939" w14:textId="77777777" w:rsidR="009335E1" w:rsidRDefault="009335E1" w:rsidP="000475AB">
            <w:pPr>
              <w:jc w:val="center"/>
              <w:rPr>
                <w:rFonts w:ascii="Gill Sans MT" w:hAnsi="Gill Sans MT"/>
                <w:sz w:val="20"/>
                <w:szCs w:val="20"/>
              </w:rPr>
            </w:pPr>
            <w:r>
              <w:rPr>
                <w:rFonts w:ascii="Gill Sans MT" w:hAnsi="Gill Sans MT"/>
                <w:sz w:val="20"/>
                <w:szCs w:val="20"/>
              </w:rPr>
              <w:t>16.5</w:t>
            </w:r>
          </w:p>
          <w:p w14:paraId="357BBE1E" w14:textId="77777777" w:rsidR="009335E1" w:rsidRDefault="009335E1" w:rsidP="000475AB">
            <w:pPr>
              <w:jc w:val="center"/>
              <w:rPr>
                <w:rFonts w:ascii="Gill Sans MT" w:hAnsi="Gill Sans MT"/>
                <w:sz w:val="20"/>
                <w:szCs w:val="20"/>
              </w:rPr>
            </w:pPr>
            <w:r>
              <w:rPr>
                <w:rFonts w:ascii="Gill Sans MT" w:hAnsi="Gill Sans MT"/>
                <w:sz w:val="20"/>
                <w:szCs w:val="20"/>
              </w:rPr>
              <w:t>13.2</w:t>
            </w:r>
          </w:p>
          <w:p w14:paraId="673959A4" w14:textId="77777777" w:rsidR="009335E1" w:rsidRDefault="009335E1" w:rsidP="000475AB">
            <w:pPr>
              <w:jc w:val="center"/>
              <w:rPr>
                <w:rFonts w:ascii="Gill Sans MT" w:hAnsi="Gill Sans MT"/>
                <w:sz w:val="20"/>
                <w:szCs w:val="20"/>
              </w:rPr>
            </w:pPr>
            <w:r>
              <w:rPr>
                <w:rFonts w:ascii="Gill Sans MT" w:hAnsi="Gill Sans MT"/>
                <w:sz w:val="20"/>
                <w:szCs w:val="20"/>
              </w:rPr>
              <w:t>10.6</w:t>
            </w:r>
          </w:p>
          <w:p w14:paraId="1E30D321" w14:textId="77777777" w:rsidR="009335E1" w:rsidRDefault="009335E1" w:rsidP="000475AB">
            <w:pPr>
              <w:jc w:val="center"/>
              <w:rPr>
                <w:rFonts w:ascii="Gill Sans MT" w:hAnsi="Gill Sans MT"/>
                <w:sz w:val="20"/>
                <w:szCs w:val="20"/>
              </w:rPr>
            </w:pPr>
            <w:r>
              <w:rPr>
                <w:rFonts w:ascii="Gill Sans MT" w:hAnsi="Gill Sans MT"/>
                <w:sz w:val="20"/>
                <w:szCs w:val="20"/>
              </w:rPr>
              <w:t>11.1</w:t>
            </w:r>
          </w:p>
          <w:p w14:paraId="522057B4" w14:textId="77777777" w:rsidR="009335E1" w:rsidRDefault="009335E1" w:rsidP="000475AB">
            <w:pPr>
              <w:jc w:val="center"/>
              <w:rPr>
                <w:rFonts w:ascii="Gill Sans MT" w:hAnsi="Gill Sans MT"/>
                <w:sz w:val="20"/>
                <w:szCs w:val="20"/>
              </w:rPr>
            </w:pPr>
            <w:r>
              <w:rPr>
                <w:rFonts w:ascii="Gill Sans MT" w:hAnsi="Gill Sans MT"/>
                <w:sz w:val="20"/>
                <w:szCs w:val="20"/>
              </w:rPr>
              <w:t>11.7</w:t>
            </w:r>
          </w:p>
        </w:tc>
        <w:tc>
          <w:tcPr>
            <w:tcW w:w="1980" w:type="dxa"/>
          </w:tcPr>
          <w:p w14:paraId="3DD16F81" w14:textId="77777777" w:rsidR="009335E1" w:rsidRDefault="009335E1" w:rsidP="000475AB">
            <w:pPr>
              <w:jc w:val="center"/>
              <w:rPr>
                <w:rFonts w:ascii="Gill Sans MT" w:hAnsi="Gill Sans MT"/>
                <w:sz w:val="20"/>
                <w:szCs w:val="20"/>
              </w:rPr>
            </w:pPr>
          </w:p>
          <w:p w14:paraId="26AF7CE9" w14:textId="77777777" w:rsidR="009335E1" w:rsidRDefault="009335E1" w:rsidP="000475AB">
            <w:pPr>
              <w:jc w:val="center"/>
              <w:rPr>
                <w:rFonts w:ascii="Gill Sans MT" w:hAnsi="Gill Sans MT"/>
                <w:sz w:val="20"/>
                <w:szCs w:val="20"/>
              </w:rPr>
            </w:pPr>
            <w:r>
              <w:rPr>
                <w:rFonts w:ascii="Gill Sans MT" w:hAnsi="Gill Sans MT"/>
                <w:sz w:val="20"/>
                <w:szCs w:val="20"/>
              </w:rPr>
              <w:t>17.6</w:t>
            </w:r>
          </w:p>
          <w:p w14:paraId="3557B057" w14:textId="77777777" w:rsidR="009335E1" w:rsidRDefault="009335E1" w:rsidP="000475AB">
            <w:pPr>
              <w:jc w:val="center"/>
              <w:rPr>
                <w:rFonts w:ascii="Gill Sans MT" w:hAnsi="Gill Sans MT"/>
                <w:sz w:val="20"/>
                <w:szCs w:val="20"/>
              </w:rPr>
            </w:pPr>
            <w:r>
              <w:rPr>
                <w:rFonts w:ascii="Gill Sans MT" w:hAnsi="Gill Sans MT"/>
                <w:sz w:val="20"/>
                <w:szCs w:val="20"/>
              </w:rPr>
              <w:t>15.9</w:t>
            </w:r>
          </w:p>
          <w:p w14:paraId="0014CE34" w14:textId="77777777" w:rsidR="009335E1" w:rsidRDefault="009335E1" w:rsidP="000475AB">
            <w:pPr>
              <w:jc w:val="center"/>
              <w:rPr>
                <w:rFonts w:ascii="Gill Sans MT" w:hAnsi="Gill Sans MT"/>
                <w:sz w:val="20"/>
                <w:szCs w:val="20"/>
              </w:rPr>
            </w:pPr>
            <w:r>
              <w:rPr>
                <w:rFonts w:ascii="Gill Sans MT" w:hAnsi="Gill Sans MT"/>
                <w:sz w:val="20"/>
                <w:szCs w:val="20"/>
              </w:rPr>
              <w:t>12.3</w:t>
            </w:r>
          </w:p>
          <w:p w14:paraId="39375724" w14:textId="77777777" w:rsidR="009335E1" w:rsidRDefault="009335E1" w:rsidP="000475AB">
            <w:pPr>
              <w:jc w:val="center"/>
              <w:rPr>
                <w:rFonts w:ascii="Gill Sans MT" w:hAnsi="Gill Sans MT"/>
                <w:sz w:val="20"/>
                <w:szCs w:val="20"/>
              </w:rPr>
            </w:pPr>
            <w:r>
              <w:rPr>
                <w:rFonts w:ascii="Gill Sans MT" w:hAnsi="Gill Sans MT"/>
                <w:sz w:val="20"/>
                <w:szCs w:val="20"/>
              </w:rPr>
              <w:t>14.2</w:t>
            </w:r>
          </w:p>
          <w:p w14:paraId="1B16C70A" w14:textId="77777777" w:rsidR="009335E1" w:rsidRDefault="009335E1" w:rsidP="000475AB">
            <w:pPr>
              <w:jc w:val="center"/>
              <w:rPr>
                <w:rFonts w:ascii="Gill Sans MT" w:hAnsi="Gill Sans MT"/>
                <w:sz w:val="20"/>
                <w:szCs w:val="20"/>
              </w:rPr>
            </w:pPr>
            <w:r>
              <w:rPr>
                <w:rFonts w:ascii="Gill Sans MT" w:hAnsi="Gill Sans MT"/>
                <w:sz w:val="20"/>
                <w:szCs w:val="20"/>
              </w:rPr>
              <w:t>12.3</w:t>
            </w:r>
          </w:p>
        </w:tc>
      </w:tr>
    </w:tbl>
    <w:p w14:paraId="1BB81167" w14:textId="77777777" w:rsidR="009335E1" w:rsidRDefault="00805199" w:rsidP="000475AB">
      <w:pPr>
        <w:spacing w:after="0"/>
        <w:rPr>
          <w:rFonts w:ascii="Gill Sans MT" w:hAnsi="Gill Sans MT"/>
          <w:sz w:val="20"/>
          <w:szCs w:val="20"/>
        </w:rPr>
      </w:pPr>
      <w:r>
        <w:rPr>
          <w:rFonts w:ascii="Gill Sans MT" w:hAnsi="Gill Sans MT"/>
          <w:sz w:val="20"/>
          <w:szCs w:val="20"/>
        </w:rPr>
        <w:t>Source: Commission report, Reading or Not Here They Come</w:t>
      </w:r>
    </w:p>
    <w:p w14:paraId="7F806A31" w14:textId="77777777" w:rsidR="00805199" w:rsidRPr="00DE3C4E" w:rsidRDefault="00805199" w:rsidP="000475AB">
      <w:pPr>
        <w:spacing w:after="0"/>
        <w:rPr>
          <w:rFonts w:ascii="Gill Sans MT" w:hAnsi="Gill Sans MT"/>
          <w:sz w:val="20"/>
          <w:szCs w:val="20"/>
        </w:rPr>
      </w:pPr>
    </w:p>
    <w:p w14:paraId="7C76C877" w14:textId="77777777" w:rsidR="009335E1" w:rsidRDefault="009335E1" w:rsidP="00621CF0">
      <w:pPr>
        <w:spacing w:after="120"/>
        <w:rPr>
          <w:rFonts w:ascii="Calisto MT" w:hAnsi="Calisto MT"/>
          <w:sz w:val="24"/>
          <w:szCs w:val="24"/>
        </w:rPr>
      </w:pPr>
      <w:r>
        <w:rPr>
          <w:rFonts w:ascii="Calisto MT" w:hAnsi="Calisto MT"/>
          <w:sz w:val="24"/>
          <w:szCs w:val="24"/>
        </w:rPr>
        <w:t xml:space="preserve">Between 2000 and 2008, the number of regularly admissible freshmen from California high schools increased 49 percent, from 32,474 to 48,265. Public high school graduates account for about 84 percent of total CSU first-time freshmen enrollments, with the remaining 16 percent entering from California private schools, out-of-state schools, and foreign schools.  </w:t>
      </w:r>
    </w:p>
    <w:p w14:paraId="73F5885F" w14:textId="77777777" w:rsidR="009335E1" w:rsidRDefault="009335E1" w:rsidP="000475AB">
      <w:pPr>
        <w:spacing w:after="0"/>
        <w:rPr>
          <w:rFonts w:ascii="Calisto MT" w:hAnsi="Calisto MT"/>
          <w:sz w:val="24"/>
          <w:szCs w:val="24"/>
        </w:rPr>
      </w:pPr>
      <w:r w:rsidRPr="00BC66CF">
        <w:rPr>
          <w:rFonts w:ascii="Calisto MT" w:hAnsi="Calisto MT"/>
          <w:b/>
          <w:i/>
          <w:sz w:val="24"/>
          <w:szCs w:val="24"/>
        </w:rPr>
        <w:lastRenderedPageBreak/>
        <w:t>Finding</w:t>
      </w:r>
      <w:r>
        <w:rPr>
          <w:rFonts w:ascii="Calisto MT" w:hAnsi="Calisto MT"/>
          <w:sz w:val="24"/>
          <w:szCs w:val="24"/>
        </w:rPr>
        <w:t xml:space="preserve">.  Based on recent enrollment trends, school improvement efforts, and a state need for increased baccalaureate production to meet workforce needs, the Commission expects total CSU first-time freshman enrollment to increase from 54,535 in 2009 to 57,437 by 2019. Projected CSU public high school participation rate for year 2019 is shown in the display. If the state, because of severe economic circumstances, is unable to fund this level of growth, significant losses in college opportunity would result, as the Commission estimate in </w:t>
      </w:r>
      <w:r w:rsidRPr="004427FB">
        <w:rPr>
          <w:rFonts w:ascii="Calisto MT" w:hAnsi="Calisto MT"/>
          <w:i/>
          <w:sz w:val="24"/>
          <w:szCs w:val="24"/>
        </w:rPr>
        <w:t xml:space="preserve">Reading or Not </w:t>
      </w:r>
      <w:proofErr w:type="gramStart"/>
      <w:r w:rsidRPr="004427FB">
        <w:rPr>
          <w:rFonts w:ascii="Calisto MT" w:hAnsi="Calisto MT"/>
          <w:i/>
          <w:sz w:val="24"/>
          <w:szCs w:val="24"/>
        </w:rPr>
        <w:t>Here</w:t>
      </w:r>
      <w:proofErr w:type="gramEnd"/>
      <w:r w:rsidRPr="004427FB">
        <w:rPr>
          <w:rFonts w:ascii="Calisto MT" w:hAnsi="Calisto MT"/>
          <w:i/>
          <w:sz w:val="24"/>
          <w:szCs w:val="24"/>
        </w:rPr>
        <w:t xml:space="preserve"> They Come</w:t>
      </w:r>
      <w:r>
        <w:rPr>
          <w:rFonts w:ascii="Calisto MT" w:hAnsi="Calisto MT"/>
          <w:sz w:val="24"/>
          <w:szCs w:val="24"/>
        </w:rPr>
        <w:t xml:space="preserve">.   </w:t>
      </w:r>
    </w:p>
    <w:p w14:paraId="2D7D8A31" w14:textId="77777777" w:rsidR="00805199" w:rsidRPr="00486907" w:rsidRDefault="00805199" w:rsidP="000475AB">
      <w:pPr>
        <w:spacing w:after="0"/>
        <w:rPr>
          <w:rFonts w:ascii="Calisto MT" w:hAnsi="Calisto MT"/>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8490"/>
      </w:tblGrid>
      <w:tr w:rsidR="009335E1" w:rsidRPr="00292330" w14:paraId="6B5D409C" w14:textId="77777777" w:rsidTr="00805199">
        <w:trPr>
          <w:cantSplit/>
        </w:trPr>
        <w:tc>
          <w:tcPr>
            <w:tcW w:w="8490" w:type="dxa"/>
          </w:tcPr>
          <w:p w14:paraId="442B4002" w14:textId="77777777" w:rsidR="009335E1" w:rsidRDefault="009335E1" w:rsidP="00805199">
            <w:pPr>
              <w:rPr>
                <w:rFonts w:ascii="Gill Sans MT" w:hAnsi="Gill Sans MT"/>
                <w:sz w:val="32"/>
                <w:szCs w:val="32"/>
              </w:rPr>
            </w:pPr>
            <w:r>
              <w:rPr>
                <w:rFonts w:ascii="Gill Sans MT" w:hAnsi="Gill Sans MT"/>
                <w:sz w:val="32"/>
                <w:szCs w:val="32"/>
              </w:rPr>
              <w:lastRenderedPageBreak/>
              <w:t xml:space="preserve">California Community College Success </w:t>
            </w:r>
          </w:p>
          <w:p w14:paraId="4A436E22" w14:textId="77777777" w:rsidR="009335E1" w:rsidRDefault="009335E1" w:rsidP="00805199">
            <w:pPr>
              <w:rPr>
                <w:rFonts w:ascii="Calisto MT" w:hAnsi="Calisto MT"/>
                <w:sz w:val="24"/>
                <w:szCs w:val="24"/>
              </w:rPr>
            </w:pPr>
            <w:r w:rsidRPr="002D01BF">
              <w:rPr>
                <w:rFonts w:ascii="Calisto MT" w:hAnsi="Calisto MT"/>
                <w:i/>
                <w:sz w:val="24"/>
                <w:szCs w:val="24"/>
              </w:rPr>
              <w:t>In Ready or Not Here They Come</w:t>
            </w:r>
            <w:r>
              <w:rPr>
                <w:rFonts w:ascii="Calisto MT" w:hAnsi="Calisto MT"/>
                <w:sz w:val="24"/>
                <w:szCs w:val="24"/>
              </w:rPr>
              <w:t xml:space="preserve">, undergraduate enrollment demand projections were derived for each public higher education systems.  First-time freshman and transfer demand were projected for UC and CSU.  In this report, first-time freshman demand is estimated for the community college system. </w:t>
            </w:r>
          </w:p>
          <w:p w14:paraId="17E4ED4A" w14:textId="77777777" w:rsidR="009335E1" w:rsidRDefault="009335E1" w:rsidP="00805199">
            <w:pPr>
              <w:rPr>
                <w:rFonts w:ascii="Calisto MT" w:hAnsi="Calisto MT"/>
                <w:sz w:val="24"/>
                <w:szCs w:val="24"/>
              </w:rPr>
            </w:pPr>
            <w:r w:rsidRPr="001D68F2">
              <w:rPr>
                <w:rFonts w:ascii="Calisto MT" w:hAnsi="Calisto MT"/>
                <w:b/>
                <w:i/>
                <w:sz w:val="24"/>
                <w:szCs w:val="24"/>
                <w:u w:val="single"/>
              </w:rPr>
              <w:t>Finding</w:t>
            </w:r>
            <w:r>
              <w:rPr>
                <w:rFonts w:ascii="Calisto MT" w:hAnsi="Calisto MT"/>
                <w:sz w:val="24"/>
                <w:szCs w:val="24"/>
              </w:rPr>
              <w:t xml:space="preserve">. As shown in the chart, enrollment demand is expected to increase from 122,617 students in 2000 to nearly 150,000 in 2019. Although the increase is rather modest between 2009 and 2019—a result of an anticipated 6 percent decline in public high school graduates—it is still more than 1.5 times the freshman demand anticipated for UC and CSU combined.  </w:t>
            </w:r>
          </w:p>
          <w:p w14:paraId="446FE8AE" w14:textId="77777777" w:rsidR="009335E1" w:rsidRPr="002C0F2B" w:rsidRDefault="00621CF0" w:rsidP="00805199">
            <w:pPr>
              <w:keepNext/>
              <w:suppressAutoHyphens/>
              <w:spacing w:before="200" w:after="60" w:line="240" w:lineRule="auto"/>
              <w:outlineLvl w:val="2"/>
              <w:rPr>
                <w:rFonts w:ascii="Gill Sans MT" w:eastAsia="Times" w:hAnsi="Gill Sans MT" w:cs="Arial"/>
                <w:bCs/>
                <w:kern w:val="18"/>
                <w:sz w:val="28"/>
                <w:szCs w:val="28"/>
              </w:rPr>
            </w:pPr>
            <w:bookmarkStart w:id="0" w:name="_Toc255224534"/>
            <w:bookmarkStart w:id="1" w:name="_Toc255302615"/>
            <w:bookmarkStart w:id="2" w:name="_Toc255302717"/>
            <w:r>
              <w:rPr>
                <w:rFonts w:ascii="Gill Sans MT" w:eastAsia="Times" w:hAnsi="Gill Sans MT" w:cs="Arial"/>
                <w:bCs/>
                <w:kern w:val="18"/>
                <w:sz w:val="28"/>
                <w:szCs w:val="28"/>
              </w:rPr>
              <w:t xml:space="preserve">DISPLAY 7 </w:t>
            </w:r>
            <w:r w:rsidR="009335E1" w:rsidRPr="002C0F2B">
              <w:rPr>
                <w:rFonts w:ascii="Gill Sans MT" w:eastAsia="Times" w:hAnsi="Gill Sans MT" w:cs="Arial"/>
                <w:bCs/>
                <w:kern w:val="18"/>
                <w:sz w:val="28"/>
                <w:szCs w:val="28"/>
              </w:rPr>
              <w:t xml:space="preserve">Community Colleges </w:t>
            </w:r>
            <w:bookmarkEnd w:id="0"/>
            <w:bookmarkEnd w:id="1"/>
            <w:bookmarkEnd w:id="2"/>
            <w:r w:rsidR="009335E1" w:rsidRPr="002C0F2B">
              <w:rPr>
                <w:rFonts w:ascii="Gill Sans MT" w:eastAsia="Times" w:hAnsi="Gill Sans MT" w:cs="Arial"/>
                <w:bCs/>
                <w:kern w:val="18"/>
                <w:sz w:val="28"/>
                <w:szCs w:val="28"/>
              </w:rPr>
              <w:t>First-Time Freshmen Enrollment Demand by Ethnicity</w:t>
            </w:r>
            <w:r w:rsidR="009335E1">
              <w:rPr>
                <w:rFonts w:ascii="Gill Sans MT" w:eastAsia="Times" w:hAnsi="Gill Sans MT" w:cs="Arial"/>
                <w:bCs/>
                <w:kern w:val="18"/>
                <w:sz w:val="28"/>
                <w:szCs w:val="28"/>
              </w:rPr>
              <w:t xml:space="preserve">, Actual and Projected </w:t>
            </w:r>
          </w:p>
          <w:tbl>
            <w:tblPr>
              <w:tblW w:w="8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87"/>
              <w:gridCol w:w="1307"/>
              <w:gridCol w:w="1248"/>
              <w:gridCol w:w="1246"/>
              <w:gridCol w:w="1259"/>
              <w:gridCol w:w="1267"/>
              <w:gridCol w:w="1243"/>
            </w:tblGrid>
            <w:tr w:rsidR="009335E1" w:rsidRPr="002C0F2B" w14:paraId="50FE1CEE" w14:textId="77777777" w:rsidTr="000475AB">
              <w:trPr>
                <w:cantSplit/>
                <w:trHeight w:val="589"/>
                <w:jc w:val="center"/>
              </w:trPr>
              <w:tc>
                <w:tcPr>
                  <w:tcW w:w="1187" w:type="dxa"/>
                  <w:tcBorders>
                    <w:top w:val="single" w:sz="12" w:space="0" w:color="auto"/>
                    <w:left w:val="nil"/>
                    <w:bottom w:val="single" w:sz="4" w:space="0" w:color="auto"/>
                    <w:right w:val="nil"/>
                  </w:tcBorders>
                  <w:vAlign w:val="center"/>
                </w:tcPr>
                <w:p w14:paraId="143E28EA" w14:textId="77777777" w:rsidR="009335E1" w:rsidRPr="002C0F2B" w:rsidRDefault="009335E1" w:rsidP="00805199">
                  <w:pPr>
                    <w:suppressAutoHyphens/>
                    <w:spacing w:before="60" w:after="60" w:line="240" w:lineRule="auto"/>
                    <w:jc w:val="center"/>
                    <w:rPr>
                      <w:rFonts w:ascii="Gill Sans MT" w:eastAsia="Times" w:hAnsi="Gill Sans MT" w:cs="Times New Roman"/>
                      <w:kern w:val="18"/>
                      <w:sz w:val="20"/>
                      <w:szCs w:val="20"/>
                    </w:rPr>
                  </w:pPr>
                </w:p>
              </w:tc>
              <w:tc>
                <w:tcPr>
                  <w:tcW w:w="1307" w:type="dxa"/>
                  <w:tcBorders>
                    <w:top w:val="single" w:sz="12" w:space="0" w:color="auto"/>
                    <w:left w:val="nil"/>
                    <w:bottom w:val="single" w:sz="4" w:space="0" w:color="auto"/>
                    <w:right w:val="nil"/>
                  </w:tcBorders>
                  <w:vAlign w:val="center"/>
                </w:tcPr>
                <w:p w14:paraId="2FB45A59" w14:textId="77777777" w:rsidR="009335E1" w:rsidRPr="002C0F2B" w:rsidRDefault="009335E1" w:rsidP="00805199">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American Indian</w:t>
                  </w:r>
                </w:p>
              </w:tc>
              <w:tc>
                <w:tcPr>
                  <w:tcW w:w="1248" w:type="dxa"/>
                  <w:tcBorders>
                    <w:top w:val="single" w:sz="12" w:space="0" w:color="auto"/>
                    <w:left w:val="nil"/>
                    <w:bottom w:val="single" w:sz="4" w:space="0" w:color="auto"/>
                    <w:right w:val="nil"/>
                  </w:tcBorders>
                  <w:vAlign w:val="center"/>
                </w:tcPr>
                <w:p w14:paraId="34FACACB" w14:textId="77777777" w:rsidR="009335E1" w:rsidRPr="002C0F2B" w:rsidRDefault="009335E1" w:rsidP="00805199">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Asian</w:t>
                  </w:r>
                </w:p>
              </w:tc>
              <w:tc>
                <w:tcPr>
                  <w:tcW w:w="1246" w:type="dxa"/>
                  <w:tcBorders>
                    <w:top w:val="single" w:sz="12" w:space="0" w:color="auto"/>
                    <w:left w:val="nil"/>
                    <w:bottom w:val="single" w:sz="4" w:space="0" w:color="auto"/>
                    <w:right w:val="nil"/>
                  </w:tcBorders>
                  <w:vAlign w:val="center"/>
                </w:tcPr>
                <w:p w14:paraId="1442AC02" w14:textId="77777777" w:rsidR="009335E1" w:rsidRPr="002C0F2B" w:rsidRDefault="009335E1" w:rsidP="00805199">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Black</w:t>
                  </w:r>
                </w:p>
              </w:tc>
              <w:tc>
                <w:tcPr>
                  <w:tcW w:w="1259" w:type="dxa"/>
                  <w:tcBorders>
                    <w:top w:val="single" w:sz="12" w:space="0" w:color="auto"/>
                    <w:left w:val="nil"/>
                    <w:bottom w:val="single" w:sz="4" w:space="0" w:color="auto"/>
                    <w:right w:val="nil"/>
                  </w:tcBorders>
                  <w:vAlign w:val="center"/>
                </w:tcPr>
                <w:p w14:paraId="5CCD8F88" w14:textId="77777777" w:rsidR="009335E1" w:rsidRPr="002C0F2B" w:rsidRDefault="009335E1" w:rsidP="00805199">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Latino</w:t>
                  </w:r>
                </w:p>
              </w:tc>
              <w:tc>
                <w:tcPr>
                  <w:tcW w:w="1267" w:type="dxa"/>
                  <w:tcBorders>
                    <w:top w:val="single" w:sz="12" w:space="0" w:color="auto"/>
                    <w:left w:val="nil"/>
                    <w:bottom w:val="single" w:sz="4" w:space="0" w:color="auto"/>
                    <w:right w:val="nil"/>
                  </w:tcBorders>
                  <w:vAlign w:val="center"/>
                </w:tcPr>
                <w:p w14:paraId="55084732" w14:textId="77777777" w:rsidR="009335E1" w:rsidRPr="002C0F2B" w:rsidRDefault="009335E1" w:rsidP="00805199">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White, Other</w:t>
                  </w:r>
                </w:p>
              </w:tc>
              <w:tc>
                <w:tcPr>
                  <w:tcW w:w="1242" w:type="dxa"/>
                  <w:tcBorders>
                    <w:top w:val="single" w:sz="12" w:space="0" w:color="auto"/>
                    <w:left w:val="nil"/>
                    <w:bottom w:val="single" w:sz="4" w:space="0" w:color="auto"/>
                    <w:right w:val="nil"/>
                  </w:tcBorders>
                  <w:vAlign w:val="center"/>
                </w:tcPr>
                <w:p w14:paraId="39A02D7E" w14:textId="77777777" w:rsidR="009335E1" w:rsidRPr="002C0F2B" w:rsidRDefault="009335E1" w:rsidP="00805199">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Total</w:t>
                  </w:r>
                </w:p>
              </w:tc>
            </w:tr>
            <w:tr w:rsidR="009335E1" w:rsidRPr="002C0F2B" w14:paraId="73EBAFD4" w14:textId="77777777" w:rsidTr="000475AB">
              <w:trPr>
                <w:cantSplit/>
                <w:trHeight w:val="2687"/>
                <w:jc w:val="center"/>
              </w:trPr>
              <w:tc>
                <w:tcPr>
                  <w:tcW w:w="8757" w:type="dxa"/>
                  <w:gridSpan w:val="7"/>
                  <w:tcBorders>
                    <w:left w:val="nil"/>
                    <w:right w:val="nil"/>
                  </w:tcBorders>
                </w:tcPr>
                <w:p w14:paraId="3FA8AE5A" w14:textId="77777777" w:rsidR="009335E1" w:rsidRPr="002C0F2B" w:rsidRDefault="009335E1" w:rsidP="00805199">
                  <w:pPr>
                    <w:tabs>
                      <w:tab w:val="right" w:pos="2061"/>
                      <w:tab w:val="right" w:pos="3366"/>
                      <w:tab w:val="right" w:pos="4599"/>
                      <w:tab w:val="right" w:pos="5814"/>
                      <w:tab w:val="right" w:pos="7047"/>
                      <w:tab w:val="right" w:pos="8307"/>
                    </w:tabs>
                    <w:suppressAutoHyphens/>
                    <w:spacing w:before="120" w:after="60" w:line="240" w:lineRule="auto"/>
                    <w:ind w:left="392"/>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Actual</w:t>
                  </w:r>
                  <w:r w:rsidRPr="002C0F2B">
                    <w:rPr>
                      <w:rFonts w:ascii="Gill Sans MT" w:eastAsia="Times" w:hAnsi="Gill Sans MT" w:cs="Times New Roman"/>
                      <w:kern w:val="18"/>
                      <w:sz w:val="20"/>
                      <w:szCs w:val="20"/>
                    </w:rPr>
                    <w:br/>
                    <w:t>2000</w:t>
                  </w:r>
                  <w:r w:rsidRPr="002C0F2B">
                    <w:rPr>
                      <w:rFonts w:ascii="Gill Sans MT" w:eastAsia="Times" w:hAnsi="Gill Sans MT" w:cs="Times New Roman"/>
                      <w:kern w:val="18"/>
                      <w:sz w:val="20"/>
                      <w:szCs w:val="20"/>
                    </w:rPr>
                    <w:tab/>
                    <w:t>1,175</w:t>
                  </w:r>
                  <w:r w:rsidRPr="002C0F2B">
                    <w:rPr>
                      <w:rFonts w:ascii="Gill Sans MT" w:eastAsia="Times" w:hAnsi="Gill Sans MT" w:cs="Times New Roman"/>
                      <w:kern w:val="18"/>
                      <w:sz w:val="20"/>
                      <w:szCs w:val="20"/>
                    </w:rPr>
                    <w:tab/>
                    <w:t>18,442</w:t>
                  </w:r>
                  <w:r w:rsidRPr="002C0F2B">
                    <w:rPr>
                      <w:rFonts w:ascii="Gill Sans MT" w:eastAsia="Times" w:hAnsi="Gill Sans MT" w:cs="Times New Roman"/>
                      <w:kern w:val="18"/>
                      <w:sz w:val="20"/>
                      <w:szCs w:val="20"/>
                    </w:rPr>
                    <w:tab/>
                    <w:t>8,834</w:t>
                  </w:r>
                  <w:r w:rsidRPr="002C0F2B">
                    <w:rPr>
                      <w:rFonts w:ascii="Gill Sans MT" w:eastAsia="Times" w:hAnsi="Gill Sans MT" w:cs="Times New Roman"/>
                      <w:kern w:val="18"/>
                      <w:sz w:val="20"/>
                      <w:szCs w:val="20"/>
                    </w:rPr>
                    <w:tab/>
                    <w:t>41,715</w:t>
                  </w:r>
                  <w:r w:rsidRPr="002C0F2B">
                    <w:rPr>
                      <w:rFonts w:ascii="Gill Sans MT" w:eastAsia="Times" w:hAnsi="Gill Sans MT" w:cs="Times New Roman"/>
                      <w:kern w:val="18"/>
                      <w:sz w:val="20"/>
                      <w:szCs w:val="20"/>
                    </w:rPr>
                    <w:tab/>
                    <w:t>52,451</w:t>
                  </w:r>
                  <w:r w:rsidRPr="002C0F2B">
                    <w:rPr>
                      <w:rFonts w:ascii="Gill Sans MT" w:eastAsia="Times" w:hAnsi="Gill Sans MT" w:cs="Times New Roman"/>
                      <w:kern w:val="18"/>
                      <w:sz w:val="20"/>
                      <w:szCs w:val="20"/>
                    </w:rPr>
                    <w:tab/>
                    <w:t>122,617</w:t>
                  </w:r>
                  <w:r w:rsidRPr="002C0F2B">
                    <w:rPr>
                      <w:rFonts w:ascii="Gill Sans MT" w:eastAsia="Times" w:hAnsi="Gill Sans MT" w:cs="Times New Roman"/>
                      <w:kern w:val="18"/>
                      <w:sz w:val="20"/>
                      <w:szCs w:val="20"/>
                    </w:rPr>
                    <w:br/>
                    <w:t>2001</w:t>
                  </w:r>
                  <w:r w:rsidRPr="002C0F2B">
                    <w:rPr>
                      <w:rFonts w:ascii="Gill Sans MT" w:eastAsia="Times" w:hAnsi="Gill Sans MT" w:cs="Times New Roman"/>
                      <w:kern w:val="18"/>
                      <w:sz w:val="20"/>
                      <w:szCs w:val="20"/>
                    </w:rPr>
                    <w:tab/>
                    <w:t>1,197</w:t>
                  </w:r>
                  <w:r w:rsidRPr="002C0F2B">
                    <w:rPr>
                      <w:rFonts w:ascii="Gill Sans MT" w:eastAsia="Times" w:hAnsi="Gill Sans MT" w:cs="Times New Roman"/>
                      <w:kern w:val="18"/>
                      <w:sz w:val="20"/>
                      <w:szCs w:val="20"/>
                    </w:rPr>
                    <w:tab/>
                    <w:t>19,799</w:t>
                  </w:r>
                  <w:r w:rsidRPr="002C0F2B">
                    <w:rPr>
                      <w:rFonts w:ascii="Gill Sans MT" w:eastAsia="Times" w:hAnsi="Gill Sans MT" w:cs="Times New Roman"/>
                      <w:kern w:val="18"/>
                      <w:sz w:val="20"/>
                      <w:szCs w:val="20"/>
                    </w:rPr>
                    <w:tab/>
                    <w:t>9,452</w:t>
                  </w:r>
                  <w:r w:rsidRPr="002C0F2B">
                    <w:rPr>
                      <w:rFonts w:ascii="Gill Sans MT" w:eastAsia="Times" w:hAnsi="Gill Sans MT" w:cs="Times New Roman"/>
                      <w:kern w:val="18"/>
                      <w:sz w:val="20"/>
                      <w:szCs w:val="20"/>
                    </w:rPr>
                    <w:tab/>
                    <w:t>44,763</w:t>
                  </w:r>
                  <w:r w:rsidRPr="002C0F2B">
                    <w:rPr>
                      <w:rFonts w:ascii="Gill Sans MT" w:eastAsia="Times" w:hAnsi="Gill Sans MT" w:cs="Times New Roman"/>
                      <w:kern w:val="18"/>
                      <w:sz w:val="20"/>
                      <w:szCs w:val="20"/>
                    </w:rPr>
                    <w:tab/>
                    <w:t>55,288</w:t>
                  </w:r>
                  <w:r w:rsidRPr="002C0F2B">
                    <w:rPr>
                      <w:rFonts w:ascii="Gill Sans MT" w:eastAsia="Times" w:hAnsi="Gill Sans MT" w:cs="Times New Roman"/>
                      <w:kern w:val="18"/>
                      <w:sz w:val="20"/>
                      <w:szCs w:val="20"/>
                    </w:rPr>
                    <w:tab/>
                    <w:t>130,499</w:t>
                  </w:r>
                  <w:r w:rsidRPr="002C0F2B">
                    <w:rPr>
                      <w:rFonts w:ascii="Gill Sans MT" w:eastAsia="Times" w:hAnsi="Gill Sans MT" w:cs="Times New Roman"/>
                      <w:kern w:val="18"/>
                      <w:sz w:val="20"/>
                      <w:szCs w:val="20"/>
                    </w:rPr>
                    <w:br/>
                    <w:t>2002</w:t>
                  </w:r>
                  <w:r w:rsidRPr="002C0F2B">
                    <w:rPr>
                      <w:rFonts w:ascii="Gill Sans MT" w:eastAsia="Times" w:hAnsi="Gill Sans MT" w:cs="Times New Roman"/>
                      <w:kern w:val="18"/>
                      <w:sz w:val="20"/>
                      <w:szCs w:val="20"/>
                    </w:rPr>
                    <w:tab/>
                    <w:t>1,244</w:t>
                  </w:r>
                  <w:r w:rsidRPr="002C0F2B">
                    <w:rPr>
                      <w:rFonts w:ascii="Gill Sans MT" w:eastAsia="Times" w:hAnsi="Gill Sans MT" w:cs="Times New Roman"/>
                      <w:kern w:val="18"/>
                      <w:sz w:val="20"/>
                      <w:szCs w:val="20"/>
                    </w:rPr>
                    <w:tab/>
                    <w:t>21,346</w:t>
                  </w:r>
                  <w:r w:rsidRPr="002C0F2B">
                    <w:rPr>
                      <w:rFonts w:ascii="Gill Sans MT" w:eastAsia="Times" w:hAnsi="Gill Sans MT" w:cs="Times New Roman"/>
                      <w:kern w:val="18"/>
                      <w:sz w:val="20"/>
                      <w:szCs w:val="20"/>
                    </w:rPr>
                    <w:tab/>
                    <w:t>11,320</w:t>
                  </w:r>
                  <w:r w:rsidRPr="002C0F2B">
                    <w:rPr>
                      <w:rFonts w:ascii="Gill Sans MT" w:eastAsia="Times" w:hAnsi="Gill Sans MT" w:cs="Times New Roman"/>
                      <w:kern w:val="18"/>
                      <w:sz w:val="20"/>
                      <w:szCs w:val="20"/>
                    </w:rPr>
                    <w:tab/>
                    <w:t>50,578</w:t>
                  </w:r>
                  <w:r w:rsidRPr="002C0F2B">
                    <w:rPr>
                      <w:rFonts w:ascii="Gill Sans MT" w:eastAsia="Times" w:hAnsi="Gill Sans MT" w:cs="Times New Roman"/>
                      <w:kern w:val="18"/>
                      <w:sz w:val="20"/>
                      <w:szCs w:val="20"/>
                    </w:rPr>
                    <w:tab/>
                    <w:t>58,855</w:t>
                  </w:r>
                  <w:r w:rsidRPr="002C0F2B">
                    <w:rPr>
                      <w:rFonts w:ascii="Gill Sans MT" w:eastAsia="Times" w:hAnsi="Gill Sans MT" w:cs="Times New Roman"/>
                      <w:kern w:val="18"/>
                      <w:sz w:val="20"/>
                      <w:szCs w:val="20"/>
                    </w:rPr>
                    <w:tab/>
                    <w:t>143,343</w:t>
                  </w:r>
                  <w:r w:rsidRPr="002C0F2B">
                    <w:rPr>
                      <w:rFonts w:ascii="Gill Sans MT" w:eastAsia="Times" w:hAnsi="Gill Sans MT" w:cs="Times New Roman"/>
                      <w:kern w:val="18"/>
                      <w:sz w:val="20"/>
                      <w:szCs w:val="20"/>
                    </w:rPr>
                    <w:br/>
                    <w:t>2003</w:t>
                  </w:r>
                  <w:r w:rsidRPr="002C0F2B">
                    <w:rPr>
                      <w:rFonts w:ascii="Gill Sans MT" w:eastAsia="Times" w:hAnsi="Gill Sans MT" w:cs="Times New Roman"/>
                      <w:kern w:val="18"/>
                      <w:sz w:val="20"/>
                      <w:szCs w:val="20"/>
                    </w:rPr>
                    <w:tab/>
                    <w:t>1,190</w:t>
                  </w:r>
                  <w:r w:rsidRPr="002C0F2B">
                    <w:rPr>
                      <w:rFonts w:ascii="Gill Sans MT" w:eastAsia="Times" w:hAnsi="Gill Sans MT" w:cs="Times New Roman"/>
                      <w:kern w:val="18"/>
                      <w:sz w:val="20"/>
                      <w:szCs w:val="20"/>
                    </w:rPr>
                    <w:tab/>
                    <w:t>21,070</w:t>
                  </w:r>
                  <w:r w:rsidRPr="002C0F2B">
                    <w:rPr>
                      <w:rFonts w:ascii="Gill Sans MT" w:eastAsia="Times" w:hAnsi="Gill Sans MT" w:cs="Times New Roman"/>
                      <w:kern w:val="18"/>
                      <w:sz w:val="20"/>
                      <w:szCs w:val="20"/>
                    </w:rPr>
                    <w:tab/>
                    <w:t>10,738</w:t>
                  </w:r>
                  <w:r w:rsidRPr="002C0F2B">
                    <w:rPr>
                      <w:rFonts w:ascii="Gill Sans MT" w:eastAsia="Times" w:hAnsi="Gill Sans MT" w:cs="Times New Roman"/>
                      <w:kern w:val="18"/>
                      <w:sz w:val="20"/>
                      <w:szCs w:val="20"/>
                    </w:rPr>
                    <w:tab/>
                    <w:t>50,159</w:t>
                  </w:r>
                  <w:r w:rsidRPr="002C0F2B">
                    <w:rPr>
                      <w:rFonts w:ascii="Gill Sans MT" w:eastAsia="Times" w:hAnsi="Gill Sans MT" w:cs="Times New Roman"/>
                      <w:kern w:val="18"/>
                      <w:sz w:val="20"/>
                      <w:szCs w:val="20"/>
                    </w:rPr>
                    <w:tab/>
                    <w:t>55,383</w:t>
                  </w:r>
                  <w:r w:rsidRPr="002C0F2B">
                    <w:rPr>
                      <w:rFonts w:ascii="Gill Sans MT" w:eastAsia="Times" w:hAnsi="Gill Sans MT" w:cs="Times New Roman"/>
                      <w:kern w:val="18"/>
                      <w:sz w:val="20"/>
                      <w:szCs w:val="20"/>
                    </w:rPr>
                    <w:tab/>
                    <w:t>138,540</w:t>
                  </w:r>
                  <w:r w:rsidRPr="002C0F2B">
                    <w:rPr>
                      <w:rFonts w:ascii="Gill Sans MT" w:eastAsia="Times" w:hAnsi="Gill Sans MT" w:cs="Times New Roman"/>
                      <w:kern w:val="18"/>
                      <w:sz w:val="20"/>
                      <w:szCs w:val="20"/>
                    </w:rPr>
                    <w:br/>
                    <w:t>2004</w:t>
                  </w:r>
                  <w:r w:rsidRPr="002C0F2B">
                    <w:rPr>
                      <w:rFonts w:ascii="Gill Sans MT" w:eastAsia="Times" w:hAnsi="Gill Sans MT" w:cs="Times New Roman"/>
                      <w:kern w:val="18"/>
                      <w:sz w:val="20"/>
                      <w:szCs w:val="20"/>
                    </w:rPr>
                    <w:tab/>
                    <w:t>1,352</w:t>
                  </w:r>
                  <w:r w:rsidRPr="002C0F2B">
                    <w:rPr>
                      <w:rFonts w:ascii="Gill Sans MT" w:eastAsia="Times" w:hAnsi="Gill Sans MT" w:cs="Times New Roman"/>
                      <w:kern w:val="18"/>
                      <w:sz w:val="20"/>
                      <w:szCs w:val="20"/>
                    </w:rPr>
                    <w:tab/>
                    <w:t>22,613</w:t>
                  </w:r>
                  <w:r w:rsidRPr="002C0F2B">
                    <w:rPr>
                      <w:rFonts w:ascii="Gill Sans MT" w:eastAsia="Times" w:hAnsi="Gill Sans MT" w:cs="Times New Roman"/>
                      <w:kern w:val="18"/>
                      <w:sz w:val="20"/>
                      <w:szCs w:val="20"/>
                    </w:rPr>
                    <w:tab/>
                    <w:t>12,403</w:t>
                  </w:r>
                  <w:r w:rsidRPr="002C0F2B">
                    <w:rPr>
                      <w:rFonts w:ascii="Gill Sans MT" w:eastAsia="Times" w:hAnsi="Gill Sans MT" w:cs="Times New Roman"/>
                      <w:kern w:val="18"/>
                      <w:sz w:val="20"/>
                      <w:szCs w:val="20"/>
                    </w:rPr>
                    <w:tab/>
                    <w:t>54,920</w:t>
                  </w:r>
                  <w:r w:rsidRPr="002C0F2B">
                    <w:rPr>
                      <w:rFonts w:ascii="Gill Sans MT" w:eastAsia="Times" w:hAnsi="Gill Sans MT" w:cs="Times New Roman"/>
                      <w:kern w:val="18"/>
                      <w:sz w:val="20"/>
                      <w:szCs w:val="20"/>
                    </w:rPr>
                    <w:tab/>
                    <w:t>56,450</w:t>
                  </w:r>
                  <w:r w:rsidRPr="002C0F2B">
                    <w:rPr>
                      <w:rFonts w:ascii="Gill Sans MT" w:eastAsia="Times" w:hAnsi="Gill Sans MT" w:cs="Times New Roman"/>
                      <w:kern w:val="18"/>
                      <w:sz w:val="20"/>
                      <w:szCs w:val="20"/>
                    </w:rPr>
                    <w:tab/>
                    <w:t>147,738</w:t>
                  </w:r>
                  <w:r w:rsidRPr="002C0F2B">
                    <w:rPr>
                      <w:rFonts w:ascii="Gill Sans MT" w:eastAsia="Times" w:hAnsi="Gill Sans MT" w:cs="Times New Roman"/>
                      <w:kern w:val="18"/>
                      <w:sz w:val="20"/>
                      <w:szCs w:val="20"/>
                    </w:rPr>
                    <w:br/>
                    <w:t>2005</w:t>
                  </w:r>
                  <w:r w:rsidRPr="002C0F2B">
                    <w:rPr>
                      <w:rFonts w:ascii="Gill Sans MT" w:eastAsia="Times" w:hAnsi="Gill Sans MT" w:cs="Times New Roman"/>
                      <w:kern w:val="18"/>
                      <w:sz w:val="20"/>
                      <w:szCs w:val="20"/>
                    </w:rPr>
                    <w:tab/>
                    <w:t>1,220</w:t>
                  </w:r>
                  <w:r w:rsidRPr="002C0F2B">
                    <w:rPr>
                      <w:rFonts w:ascii="Gill Sans MT" w:eastAsia="Times" w:hAnsi="Gill Sans MT" w:cs="Times New Roman"/>
                      <w:kern w:val="18"/>
                      <w:sz w:val="20"/>
                      <w:szCs w:val="20"/>
                    </w:rPr>
                    <w:tab/>
                    <w:t>20,749</w:t>
                  </w:r>
                  <w:r w:rsidRPr="002C0F2B">
                    <w:rPr>
                      <w:rFonts w:ascii="Gill Sans MT" w:eastAsia="Times" w:hAnsi="Gill Sans MT" w:cs="Times New Roman"/>
                      <w:kern w:val="18"/>
                      <w:sz w:val="20"/>
                      <w:szCs w:val="20"/>
                    </w:rPr>
                    <w:tab/>
                    <w:t>12,067</w:t>
                  </w:r>
                  <w:r w:rsidRPr="002C0F2B">
                    <w:rPr>
                      <w:rFonts w:ascii="Gill Sans MT" w:eastAsia="Times" w:hAnsi="Gill Sans MT" w:cs="Times New Roman"/>
                      <w:kern w:val="18"/>
                      <w:sz w:val="20"/>
                      <w:szCs w:val="20"/>
                    </w:rPr>
                    <w:tab/>
                    <w:t>49,383</w:t>
                  </w:r>
                  <w:r w:rsidRPr="002C0F2B">
                    <w:rPr>
                      <w:rFonts w:ascii="Gill Sans MT" w:eastAsia="Times" w:hAnsi="Gill Sans MT" w:cs="Times New Roman"/>
                      <w:kern w:val="18"/>
                      <w:sz w:val="20"/>
                      <w:szCs w:val="20"/>
                    </w:rPr>
                    <w:tab/>
                    <w:t>49,104</w:t>
                  </w:r>
                  <w:r w:rsidRPr="002C0F2B">
                    <w:rPr>
                      <w:rFonts w:ascii="Gill Sans MT" w:eastAsia="Times" w:hAnsi="Gill Sans MT" w:cs="Times New Roman"/>
                      <w:kern w:val="18"/>
                      <w:sz w:val="20"/>
                      <w:szCs w:val="20"/>
                    </w:rPr>
                    <w:tab/>
                    <w:t>132,523</w:t>
                  </w:r>
                  <w:r w:rsidRPr="002C0F2B">
                    <w:rPr>
                      <w:rFonts w:ascii="Gill Sans MT" w:eastAsia="Times" w:hAnsi="Gill Sans MT" w:cs="Times New Roman"/>
                      <w:kern w:val="18"/>
                      <w:sz w:val="20"/>
                      <w:szCs w:val="20"/>
                    </w:rPr>
                    <w:br/>
                    <w:t>2006</w:t>
                  </w:r>
                  <w:r w:rsidRPr="002C0F2B">
                    <w:rPr>
                      <w:rFonts w:ascii="Gill Sans MT" w:eastAsia="Times" w:hAnsi="Gill Sans MT" w:cs="Times New Roman"/>
                      <w:kern w:val="18"/>
                      <w:sz w:val="20"/>
                      <w:szCs w:val="20"/>
                    </w:rPr>
                    <w:tab/>
                    <w:t>1,321</w:t>
                  </w:r>
                  <w:r w:rsidRPr="002C0F2B">
                    <w:rPr>
                      <w:rFonts w:ascii="Gill Sans MT" w:eastAsia="Times" w:hAnsi="Gill Sans MT" w:cs="Times New Roman"/>
                      <w:kern w:val="18"/>
                      <w:sz w:val="20"/>
                      <w:szCs w:val="20"/>
                    </w:rPr>
                    <w:tab/>
                    <w:t>22,580</w:t>
                  </w:r>
                  <w:r w:rsidRPr="002C0F2B">
                    <w:rPr>
                      <w:rFonts w:ascii="Gill Sans MT" w:eastAsia="Times" w:hAnsi="Gill Sans MT" w:cs="Times New Roman"/>
                      <w:kern w:val="18"/>
                      <w:sz w:val="20"/>
                      <w:szCs w:val="20"/>
                    </w:rPr>
                    <w:tab/>
                    <w:t>12,617</w:t>
                  </w:r>
                  <w:r w:rsidRPr="002C0F2B">
                    <w:rPr>
                      <w:rFonts w:ascii="Gill Sans MT" w:eastAsia="Times" w:hAnsi="Gill Sans MT" w:cs="Times New Roman"/>
                      <w:kern w:val="18"/>
                      <w:sz w:val="20"/>
                      <w:szCs w:val="20"/>
                    </w:rPr>
                    <w:tab/>
                    <w:t>52,797</w:t>
                  </w:r>
                  <w:r w:rsidRPr="002C0F2B">
                    <w:rPr>
                      <w:rFonts w:ascii="Gill Sans MT" w:eastAsia="Times" w:hAnsi="Gill Sans MT" w:cs="Times New Roman"/>
                      <w:kern w:val="18"/>
                      <w:sz w:val="20"/>
                      <w:szCs w:val="20"/>
                    </w:rPr>
                    <w:tab/>
                    <w:t>50,876</w:t>
                  </w:r>
                  <w:r w:rsidRPr="002C0F2B">
                    <w:rPr>
                      <w:rFonts w:ascii="Gill Sans MT" w:eastAsia="Times" w:hAnsi="Gill Sans MT" w:cs="Times New Roman"/>
                      <w:kern w:val="18"/>
                      <w:sz w:val="20"/>
                      <w:szCs w:val="20"/>
                    </w:rPr>
                    <w:tab/>
                    <w:t>140,191</w:t>
                  </w:r>
                  <w:r w:rsidRPr="002C0F2B">
                    <w:rPr>
                      <w:rFonts w:ascii="Gill Sans MT" w:eastAsia="Times" w:hAnsi="Gill Sans MT" w:cs="Times New Roman"/>
                      <w:kern w:val="18"/>
                      <w:sz w:val="20"/>
                      <w:szCs w:val="20"/>
                    </w:rPr>
                    <w:br/>
                    <w:t>2007</w:t>
                  </w:r>
                  <w:r w:rsidRPr="002C0F2B">
                    <w:rPr>
                      <w:rFonts w:ascii="Gill Sans MT" w:eastAsia="Times" w:hAnsi="Gill Sans MT" w:cs="Times New Roman"/>
                      <w:kern w:val="18"/>
                      <w:sz w:val="20"/>
                      <w:szCs w:val="20"/>
                    </w:rPr>
                    <w:tab/>
                    <w:t>1,361</w:t>
                  </w:r>
                  <w:r w:rsidRPr="002C0F2B">
                    <w:rPr>
                      <w:rFonts w:ascii="Gill Sans MT" w:eastAsia="Times" w:hAnsi="Gill Sans MT" w:cs="Times New Roman"/>
                      <w:kern w:val="18"/>
                      <w:sz w:val="20"/>
                      <w:szCs w:val="20"/>
                    </w:rPr>
                    <w:tab/>
                    <w:t>22,545</w:t>
                  </w:r>
                  <w:r w:rsidRPr="002C0F2B">
                    <w:rPr>
                      <w:rFonts w:ascii="Gill Sans MT" w:eastAsia="Times" w:hAnsi="Gill Sans MT" w:cs="Times New Roman"/>
                      <w:kern w:val="18"/>
                      <w:sz w:val="20"/>
                      <w:szCs w:val="20"/>
                    </w:rPr>
                    <w:tab/>
                    <w:t>12,948</w:t>
                  </w:r>
                  <w:r w:rsidRPr="002C0F2B">
                    <w:rPr>
                      <w:rFonts w:ascii="Gill Sans MT" w:eastAsia="Times" w:hAnsi="Gill Sans MT" w:cs="Times New Roman"/>
                      <w:kern w:val="18"/>
                      <w:sz w:val="20"/>
                      <w:szCs w:val="20"/>
                    </w:rPr>
                    <w:tab/>
                    <w:t>56,411</w:t>
                  </w:r>
                  <w:r w:rsidRPr="002C0F2B">
                    <w:rPr>
                      <w:rFonts w:ascii="Gill Sans MT" w:eastAsia="Times" w:hAnsi="Gill Sans MT" w:cs="Times New Roman"/>
                      <w:kern w:val="18"/>
                      <w:sz w:val="20"/>
                      <w:szCs w:val="20"/>
                    </w:rPr>
                    <w:tab/>
                    <w:t>51,291</w:t>
                  </w:r>
                  <w:r w:rsidRPr="002C0F2B">
                    <w:rPr>
                      <w:rFonts w:ascii="Gill Sans MT" w:eastAsia="Times" w:hAnsi="Gill Sans MT" w:cs="Times New Roman"/>
                      <w:kern w:val="18"/>
                      <w:sz w:val="20"/>
                      <w:szCs w:val="20"/>
                    </w:rPr>
                    <w:tab/>
                    <w:t>144,556</w:t>
                  </w:r>
                  <w:r w:rsidRPr="002C0F2B">
                    <w:rPr>
                      <w:rFonts w:ascii="Gill Sans MT" w:eastAsia="Times" w:hAnsi="Gill Sans MT" w:cs="Times New Roman"/>
                      <w:kern w:val="18"/>
                      <w:sz w:val="20"/>
                      <w:szCs w:val="20"/>
                    </w:rPr>
                    <w:br/>
                    <w:t>2008</w:t>
                  </w:r>
                  <w:r w:rsidRPr="002C0F2B">
                    <w:rPr>
                      <w:rFonts w:ascii="Gill Sans MT" w:eastAsia="Times" w:hAnsi="Gill Sans MT" w:cs="Times New Roman"/>
                      <w:kern w:val="18"/>
                      <w:sz w:val="20"/>
                      <w:szCs w:val="20"/>
                    </w:rPr>
                    <w:tab/>
                    <w:t>1,410</w:t>
                  </w:r>
                  <w:r w:rsidRPr="002C0F2B">
                    <w:rPr>
                      <w:rFonts w:ascii="Gill Sans MT" w:eastAsia="Times" w:hAnsi="Gill Sans MT" w:cs="Times New Roman"/>
                      <w:kern w:val="18"/>
                      <w:sz w:val="20"/>
                      <w:szCs w:val="20"/>
                    </w:rPr>
                    <w:tab/>
                    <w:t>21,697</w:t>
                  </w:r>
                  <w:r w:rsidRPr="002C0F2B">
                    <w:rPr>
                      <w:rFonts w:ascii="Gill Sans MT" w:eastAsia="Times" w:hAnsi="Gill Sans MT" w:cs="Times New Roman"/>
                      <w:kern w:val="18"/>
                      <w:sz w:val="20"/>
                      <w:szCs w:val="20"/>
                    </w:rPr>
                    <w:tab/>
                    <w:t>13,070</w:t>
                  </w:r>
                  <w:r w:rsidRPr="002C0F2B">
                    <w:rPr>
                      <w:rFonts w:ascii="Gill Sans MT" w:eastAsia="Times" w:hAnsi="Gill Sans MT" w:cs="Times New Roman"/>
                      <w:kern w:val="18"/>
                      <w:sz w:val="20"/>
                      <w:szCs w:val="20"/>
                    </w:rPr>
                    <w:tab/>
                    <w:t>60,815</w:t>
                  </w:r>
                  <w:r w:rsidRPr="002C0F2B">
                    <w:rPr>
                      <w:rFonts w:ascii="Gill Sans MT" w:eastAsia="Times" w:hAnsi="Gill Sans MT" w:cs="Times New Roman"/>
                      <w:kern w:val="18"/>
                      <w:sz w:val="20"/>
                      <w:szCs w:val="20"/>
                    </w:rPr>
                    <w:tab/>
                    <w:t>50,646</w:t>
                  </w:r>
                  <w:r w:rsidRPr="002C0F2B">
                    <w:rPr>
                      <w:rFonts w:ascii="Gill Sans MT" w:eastAsia="Times" w:hAnsi="Gill Sans MT" w:cs="Times New Roman"/>
                      <w:kern w:val="18"/>
                      <w:sz w:val="20"/>
                      <w:szCs w:val="20"/>
                    </w:rPr>
                    <w:tab/>
                    <w:t>147,638</w:t>
                  </w:r>
                  <w:r w:rsidRPr="002C0F2B">
                    <w:rPr>
                      <w:rFonts w:ascii="Gill Sans MT" w:eastAsia="Times" w:hAnsi="Gill Sans MT" w:cs="Times New Roman"/>
                      <w:kern w:val="18"/>
                      <w:sz w:val="20"/>
                      <w:szCs w:val="20"/>
                    </w:rPr>
                    <w:br/>
                    <w:t>2009</w:t>
                  </w:r>
                  <w:r w:rsidRPr="002C0F2B">
                    <w:rPr>
                      <w:rFonts w:ascii="Gill Sans MT" w:eastAsia="Times" w:hAnsi="Gill Sans MT" w:cs="Times New Roman"/>
                      <w:kern w:val="18"/>
                      <w:sz w:val="20"/>
                      <w:szCs w:val="20"/>
                    </w:rPr>
                    <w:tab/>
                    <w:t>897</w:t>
                  </w:r>
                  <w:r w:rsidRPr="002C0F2B">
                    <w:rPr>
                      <w:rFonts w:ascii="Gill Sans MT" w:eastAsia="Times" w:hAnsi="Gill Sans MT" w:cs="Times New Roman"/>
                      <w:kern w:val="18"/>
                      <w:sz w:val="20"/>
                      <w:szCs w:val="20"/>
                    </w:rPr>
                    <w:tab/>
                    <w:t>20,652</w:t>
                  </w:r>
                  <w:r w:rsidRPr="002C0F2B">
                    <w:rPr>
                      <w:rFonts w:ascii="Gill Sans MT" w:eastAsia="Times" w:hAnsi="Gill Sans MT" w:cs="Times New Roman"/>
                      <w:kern w:val="18"/>
                      <w:sz w:val="20"/>
                      <w:szCs w:val="20"/>
                    </w:rPr>
                    <w:tab/>
                    <w:t>10,267</w:t>
                  </w:r>
                  <w:r w:rsidRPr="002C0F2B">
                    <w:rPr>
                      <w:rFonts w:ascii="Gill Sans MT" w:eastAsia="Times" w:hAnsi="Gill Sans MT" w:cs="Times New Roman"/>
                      <w:kern w:val="18"/>
                      <w:sz w:val="20"/>
                      <w:szCs w:val="20"/>
                    </w:rPr>
                    <w:tab/>
                    <w:t>61,945</w:t>
                  </w:r>
                  <w:r w:rsidRPr="002C0F2B">
                    <w:rPr>
                      <w:rFonts w:ascii="Gill Sans MT" w:eastAsia="Times" w:hAnsi="Gill Sans MT" w:cs="Times New Roman"/>
                      <w:kern w:val="18"/>
                      <w:sz w:val="20"/>
                      <w:szCs w:val="20"/>
                    </w:rPr>
                    <w:tab/>
                    <w:t>45,708</w:t>
                  </w:r>
                  <w:r w:rsidRPr="002C0F2B">
                    <w:rPr>
                      <w:rFonts w:ascii="Gill Sans MT" w:eastAsia="Times" w:hAnsi="Gill Sans MT" w:cs="Times New Roman"/>
                      <w:kern w:val="18"/>
                      <w:sz w:val="20"/>
                      <w:szCs w:val="20"/>
                    </w:rPr>
                    <w:tab/>
                    <w:t>139,469</w:t>
                  </w:r>
                </w:p>
                <w:p w14:paraId="45358F02" w14:textId="77777777" w:rsidR="009335E1" w:rsidRPr="002C0F2B" w:rsidRDefault="009335E1" w:rsidP="00805199">
                  <w:pPr>
                    <w:tabs>
                      <w:tab w:val="right" w:pos="2061"/>
                      <w:tab w:val="right" w:pos="3366"/>
                      <w:tab w:val="right" w:pos="4599"/>
                      <w:tab w:val="right" w:pos="5814"/>
                      <w:tab w:val="right" w:pos="7047"/>
                      <w:tab w:val="right" w:pos="8307"/>
                    </w:tabs>
                    <w:suppressAutoHyphens/>
                    <w:spacing w:before="120" w:after="60" w:line="240" w:lineRule="auto"/>
                    <w:ind w:left="392"/>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Projected</w:t>
                  </w:r>
                  <w:r w:rsidRPr="002C0F2B">
                    <w:rPr>
                      <w:rFonts w:ascii="Gill Sans MT" w:eastAsia="Times" w:hAnsi="Gill Sans MT" w:cs="Times New Roman"/>
                      <w:kern w:val="18"/>
                      <w:sz w:val="20"/>
                      <w:szCs w:val="20"/>
                    </w:rPr>
                    <w:br/>
                    <w:t>2010</w:t>
                  </w:r>
                  <w:r w:rsidRPr="002C0F2B">
                    <w:rPr>
                      <w:rFonts w:ascii="Gill Sans MT" w:eastAsia="Times" w:hAnsi="Gill Sans MT" w:cs="Times New Roman"/>
                      <w:kern w:val="18"/>
                      <w:sz w:val="20"/>
                      <w:szCs w:val="20"/>
                    </w:rPr>
                    <w:tab/>
                    <w:t>948</w:t>
                  </w:r>
                  <w:r w:rsidRPr="002C0F2B">
                    <w:rPr>
                      <w:rFonts w:ascii="Gill Sans MT" w:eastAsia="Times" w:hAnsi="Gill Sans MT" w:cs="Times New Roman"/>
                      <w:kern w:val="18"/>
                      <w:sz w:val="20"/>
                      <w:szCs w:val="20"/>
                    </w:rPr>
                    <w:tab/>
                    <w:t>21,376</w:t>
                  </w:r>
                  <w:r w:rsidRPr="002C0F2B">
                    <w:rPr>
                      <w:rFonts w:ascii="Gill Sans MT" w:eastAsia="Times" w:hAnsi="Gill Sans MT" w:cs="Times New Roman"/>
                      <w:kern w:val="18"/>
                      <w:sz w:val="20"/>
                      <w:szCs w:val="20"/>
                    </w:rPr>
                    <w:tab/>
                    <w:t>10,335</w:t>
                  </w:r>
                  <w:r w:rsidRPr="002C0F2B">
                    <w:rPr>
                      <w:rFonts w:ascii="Gill Sans MT" w:eastAsia="Times" w:hAnsi="Gill Sans MT" w:cs="Times New Roman"/>
                      <w:kern w:val="18"/>
                      <w:sz w:val="20"/>
                      <w:szCs w:val="20"/>
                    </w:rPr>
                    <w:tab/>
                    <w:t>63,018</w:t>
                  </w:r>
                  <w:r w:rsidRPr="002C0F2B">
                    <w:rPr>
                      <w:rFonts w:ascii="Gill Sans MT" w:eastAsia="Times" w:hAnsi="Gill Sans MT" w:cs="Times New Roman"/>
                      <w:kern w:val="18"/>
                      <w:sz w:val="20"/>
                      <w:szCs w:val="20"/>
                    </w:rPr>
                    <w:tab/>
                    <w:t>44,545</w:t>
                  </w:r>
                  <w:r w:rsidRPr="002C0F2B">
                    <w:rPr>
                      <w:rFonts w:ascii="Gill Sans MT" w:eastAsia="Times" w:hAnsi="Gill Sans MT" w:cs="Times New Roman"/>
                      <w:kern w:val="18"/>
                      <w:sz w:val="20"/>
                      <w:szCs w:val="20"/>
                    </w:rPr>
                    <w:tab/>
                    <w:t>140,222</w:t>
                  </w:r>
                  <w:r w:rsidRPr="002C0F2B">
                    <w:rPr>
                      <w:rFonts w:ascii="Gill Sans MT" w:eastAsia="Times" w:hAnsi="Gill Sans MT" w:cs="Times New Roman"/>
                      <w:kern w:val="18"/>
                      <w:sz w:val="20"/>
                      <w:szCs w:val="20"/>
                    </w:rPr>
                    <w:br/>
                    <w:t>2011</w:t>
                  </w:r>
                  <w:r w:rsidRPr="002C0F2B">
                    <w:rPr>
                      <w:rFonts w:ascii="Gill Sans MT" w:eastAsia="Times" w:hAnsi="Gill Sans MT" w:cs="Times New Roman"/>
                      <w:kern w:val="18"/>
                      <w:sz w:val="20"/>
                      <w:szCs w:val="20"/>
                    </w:rPr>
                    <w:tab/>
                    <w:t>901</w:t>
                  </w:r>
                  <w:r w:rsidRPr="002C0F2B">
                    <w:rPr>
                      <w:rFonts w:ascii="Gill Sans MT" w:eastAsia="Times" w:hAnsi="Gill Sans MT" w:cs="Times New Roman"/>
                      <w:kern w:val="18"/>
                      <w:sz w:val="20"/>
                      <w:szCs w:val="20"/>
                    </w:rPr>
                    <w:tab/>
                    <w:t>21,768</w:t>
                  </w:r>
                  <w:r w:rsidRPr="002C0F2B">
                    <w:rPr>
                      <w:rFonts w:ascii="Gill Sans MT" w:eastAsia="Times" w:hAnsi="Gill Sans MT" w:cs="Times New Roman"/>
                      <w:kern w:val="18"/>
                      <w:sz w:val="20"/>
                      <w:szCs w:val="20"/>
                    </w:rPr>
                    <w:tab/>
                    <w:t>10,451</w:t>
                  </w:r>
                  <w:r w:rsidRPr="002C0F2B">
                    <w:rPr>
                      <w:rFonts w:ascii="Gill Sans MT" w:eastAsia="Times" w:hAnsi="Gill Sans MT" w:cs="Times New Roman"/>
                      <w:kern w:val="18"/>
                      <w:sz w:val="20"/>
                      <w:szCs w:val="20"/>
                    </w:rPr>
                    <w:tab/>
                    <w:t>64,544</w:t>
                  </w:r>
                  <w:r w:rsidRPr="002C0F2B">
                    <w:rPr>
                      <w:rFonts w:ascii="Gill Sans MT" w:eastAsia="Times" w:hAnsi="Gill Sans MT" w:cs="Times New Roman"/>
                      <w:kern w:val="18"/>
                      <w:sz w:val="20"/>
                      <w:szCs w:val="20"/>
                    </w:rPr>
                    <w:tab/>
                    <w:t>43,027</w:t>
                  </w:r>
                  <w:r w:rsidRPr="002C0F2B">
                    <w:rPr>
                      <w:rFonts w:ascii="Gill Sans MT" w:eastAsia="Times" w:hAnsi="Gill Sans MT" w:cs="Times New Roman"/>
                      <w:kern w:val="18"/>
                      <w:sz w:val="20"/>
                      <w:szCs w:val="20"/>
                    </w:rPr>
                    <w:tab/>
                    <w:t>140,691</w:t>
                  </w:r>
                  <w:r w:rsidRPr="002C0F2B">
                    <w:rPr>
                      <w:rFonts w:ascii="Gill Sans MT" w:eastAsia="Times" w:hAnsi="Gill Sans MT" w:cs="Times New Roman"/>
                      <w:kern w:val="18"/>
                      <w:sz w:val="20"/>
                      <w:szCs w:val="20"/>
                    </w:rPr>
                    <w:br/>
                    <w:t>2012</w:t>
                  </w:r>
                  <w:r w:rsidRPr="002C0F2B">
                    <w:rPr>
                      <w:rFonts w:ascii="Gill Sans MT" w:eastAsia="Times" w:hAnsi="Gill Sans MT" w:cs="Times New Roman"/>
                      <w:kern w:val="18"/>
                      <w:sz w:val="20"/>
                      <w:szCs w:val="20"/>
                    </w:rPr>
                    <w:tab/>
                    <w:t>983</w:t>
                  </w:r>
                  <w:r w:rsidRPr="002C0F2B">
                    <w:rPr>
                      <w:rFonts w:ascii="Gill Sans MT" w:eastAsia="Times" w:hAnsi="Gill Sans MT" w:cs="Times New Roman"/>
                      <w:kern w:val="18"/>
                      <w:sz w:val="20"/>
                      <w:szCs w:val="20"/>
                    </w:rPr>
                    <w:tab/>
                    <w:t>22,216</w:t>
                  </w:r>
                  <w:r w:rsidRPr="002C0F2B">
                    <w:rPr>
                      <w:rFonts w:ascii="Gill Sans MT" w:eastAsia="Times" w:hAnsi="Gill Sans MT" w:cs="Times New Roman"/>
                      <w:kern w:val="18"/>
                      <w:sz w:val="20"/>
                      <w:szCs w:val="20"/>
                    </w:rPr>
                    <w:tab/>
                    <w:t>10,461</w:t>
                  </w:r>
                  <w:r w:rsidRPr="002C0F2B">
                    <w:rPr>
                      <w:rFonts w:ascii="Gill Sans MT" w:eastAsia="Times" w:hAnsi="Gill Sans MT" w:cs="Times New Roman"/>
                      <w:kern w:val="18"/>
                      <w:sz w:val="20"/>
                      <w:szCs w:val="20"/>
                    </w:rPr>
                    <w:tab/>
                    <w:t>65,884</w:t>
                  </w:r>
                  <w:r w:rsidRPr="002C0F2B">
                    <w:rPr>
                      <w:rFonts w:ascii="Gill Sans MT" w:eastAsia="Times" w:hAnsi="Gill Sans MT" w:cs="Times New Roman"/>
                      <w:kern w:val="18"/>
                      <w:sz w:val="20"/>
                      <w:szCs w:val="20"/>
                    </w:rPr>
                    <w:tab/>
                    <w:t>42,528</w:t>
                  </w:r>
                  <w:r w:rsidRPr="002C0F2B">
                    <w:rPr>
                      <w:rFonts w:ascii="Gill Sans MT" w:eastAsia="Times" w:hAnsi="Gill Sans MT" w:cs="Times New Roman"/>
                      <w:kern w:val="18"/>
                      <w:sz w:val="20"/>
                      <w:szCs w:val="20"/>
                    </w:rPr>
                    <w:tab/>
                    <w:t>142,072</w:t>
                  </w:r>
                  <w:r w:rsidRPr="002C0F2B">
                    <w:rPr>
                      <w:rFonts w:ascii="Gill Sans MT" w:eastAsia="Times" w:hAnsi="Gill Sans MT" w:cs="Times New Roman"/>
                      <w:kern w:val="18"/>
                      <w:sz w:val="20"/>
                      <w:szCs w:val="20"/>
                    </w:rPr>
                    <w:br/>
                    <w:t>2013</w:t>
                  </w:r>
                  <w:r w:rsidRPr="002C0F2B">
                    <w:rPr>
                      <w:rFonts w:ascii="Gill Sans MT" w:eastAsia="Times" w:hAnsi="Gill Sans MT" w:cs="Times New Roman"/>
                      <w:kern w:val="18"/>
                      <w:sz w:val="20"/>
                      <w:szCs w:val="20"/>
                    </w:rPr>
                    <w:tab/>
                    <w:t>1,073</w:t>
                  </w:r>
                  <w:r w:rsidRPr="002C0F2B">
                    <w:rPr>
                      <w:rFonts w:ascii="Gill Sans MT" w:eastAsia="Times" w:hAnsi="Gill Sans MT" w:cs="Times New Roman"/>
                      <w:kern w:val="18"/>
                      <w:sz w:val="20"/>
                      <w:szCs w:val="20"/>
                    </w:rPr>
                    <w:tab/>
                    <w:t>23,016</w:t>
                  </w:r>
                  <w:r w:rsidRPr="002C0F2B">
                    <w:rPr>
                      <w:rFonts w:ascii="Gill Sans MT" w:eastAsia="Times" w:hAnsi="Gill Sans MT" w:cs="Times New Roman"/>
                      <w:kern w:val="18"/>
                      <w:sz w:val="20"/>
                      <w:szCs w:val="20"/>
                    </w:rPr>
                    <w:tab/>
                    <w:t>10,344</w:t>
                  </w:r>
                  <w:r w:rsidRPr="002C0F2B">
                    <w:rPr>
                      <w:rFonts w:ascii="Gill Sans MT" w:eastAsia="Times" w:hAnsi="Gill Sans MT" w:cs="Times New Roman"/>
                      <w:kern w:val="18"/>
                      <w:sz w:val="20"/>
                      <w:szCs w:val="20"/>
                    </w:rPr>
                    <w:tab/>
                    <w:t>66,997</w:t>
                  </w:r>
                  <w:r w:rsidRPr="002C0F2B">
                    <w:rPr>
                      <w:rFonts w:ascii="Gill Sans MT" w:eastAsia="Times" w:hAnsi="Gill Sans MT" w:cs="Times New Roman"/>
                      <w:kern w:val="18"/>
                      <w:sz w:val="20"/>
                      <w:szCs w:val="20"/>
                    </w:rPr>
                    <w:tab/>
                    <w:t>42,290</w:t>
                  </w:r>
                  <w:r w:rsidRPr="002C0F2B">
                    <w:rPr>
                      <w:rFonts w:ascii="Gill Sans MT" w:eastAsia="Times" w:hAnsi="Gill Sans MT" w:cs="Times New Roman"/>
                      <w:kern w:val="18"/>
                      <w:sz w:val="20"/>
                      <w:szCs w:val="20"/>
                    </w:rPr>
                    <w:tab/>
                    <w:t>143,720</w:t>
                  </w:r>
                  <w:r w:rsidRPr="002C0F2B">
                    <w:rPr>
                      <w:rFonts w:ascii="Gill Sans MT" w:eastAsia="Times" w:hAnsi="Gill Sans MT" w:cs="Times New Roman"/>
                      <w:kern w:val="18"/>
                      <w:sz w:val="20"/>
                      <w:szCs w:val="20"/>
                    </w:rPr>
                    <w:br/>
                    <w:t>2014</w:t>
                  </w:r>
                  <w:r w:rsidRPr="002C0F2B">
                    <w:rPr>
                      <w:rFonts w:ascii="Gill Sans MT" w:eastAsia="Times" w:hAnsi="Gill Sans MT" w:cs="Times New Roman"/>
                      <w:kern w:val="18"/>
                      <w:sz w:val="20"/>
                      <w:szCs w:val="20"/>
                    </w:rPr>
                    <w:tab/>
                    <w:t>1,134</w:t>
                  </w:r>
                  <w:r w:rsidRPr="002C0F2B">
                    <w:rPr>
                      <w:rFonts w:ascii="Gill Sans MT" w:eastAsia="Times" w:hAnsi="Gill Sans MT" w:cs="Times New Roman"/>
                      <w:kern w:val="18"/>
                      <w:sz w:val="20"/>
                      <w:szCs w:val="20"/>
                    </w:rPr>
                    <w:tab/>
                    <w:t>23,589</w:t>
                  </w:r>
                  <w:r w:rsidRPr="002C0F2B">
                    <w:rPr>
                      <w:rFonts w:ascii="Gill Sans MT" w:eastAsia="Times" w:hAnsi="Gill Sans MT" w:cs="Times New Roman"/>
                      <w:kern w:val="18"/>
                      <w:sz w:val="20"/>
                      <w:szCs w:val="20"/>
                    </w:rPr>
                    <w:tab/>
                    <w:t>10,100</w:t>
                  </w:r>
                  <w:r w:rsidRPr="002C0F2B">
                    <w:rPr>
                      <w:rFonts w:ascii="Gill Sans MT" w:eastAsia="Times" w:hAnsi="Gill Sans MT" w:cs="Times New Roman"/>
                      <w:kern w:val="18"/>
                      <w:sz w:val="20"/>
                      <w:szCs w:val="20"/>
                    </w:rPr>
                    <w:tab/>
                    <w:t>67,509</w:t>
                  </w:r>
                  <w:r w:rsidRPr="002C0F2B">
                    <w:rPr>
                      <w:rFonts w:ascii="Gill Sans MT" w:eastAsia="Times" w:hAnsi="Gill Sans MT" w:cs="Times New Roman"/>
                      <w:kern w:val="18"/>
                      <w:sz w:val="20"/>
                      <w:szCs w:val="20"/>
                    </w:rPr>
                    <w:tab/>
                    <w:t>41,451</w:t>
                  </w:r>
                  <w:r w:rsidRPr="002C0F2B">
                    <w:rPr>
                      <w:rFonts w:ascii="Gill Sans MT" w:eastAsia="Times" w:hAnsi="Gill Sans MT" w:cs="Times New Roman"/>
                      <w:kern w:val="18"/>
                      <w:sz w:val="20"/>
                      <w:szCs w:val="20"/>
                    </w:rPr>
                    <w:tab/>
                    <w:t>143,783</w:t>
                  </w:r>
                  <w:r w:rsidRPr="002C0F2B">
                    <w:rPr>
                      <w:rFonts w:ascii="Gill Sans MT" w:eastAsia="Times" w:hAnsi="Gill Sans MT" w:cs="Times New Roman"/>
                      <w:kern w:val="18"/>
                      <w:sz w:val="20"/>
                      <w:szCs w:val="20"/>
                    </w:rPr>
                    <w:br/>
                    <w:t>2015</w:t>
                  </w:r>
                  <w:r w:rsidRPr="002C0F2B">
                    <w:rPr>
                      <w:rFonts w:ascii="Gill Sans MT" w:eastAsia="Times" w:hAnsi="Gill Sans MT" w:cs="Times New Roman"/>
                      <w:kern w:val="18"/>
                      <w:sz w:val="20"/>
                      <w:szCs w:val="20"/>
                    </w:rPr>
                    <w:tab/>
                    <w:t>1,149</w:t>
                  </w:r>
                  <w:r w:rsidRPr="002C0F2B">
                    <w:rPr>
                      <w:rFonts w:ascii="Gill Sans MT" w:eastAsia="Times" w:hAnsi="Gill Sans MT" w:cs="Times New Roman"/>
                      <w:kern w:val="18"/>
                      <w:sz w:val="20"/>
                      <w:szCs w:val="20"/>
                    </w:rPr>
                    <w:tab/>
                    <w:t>24,087</w:t>
                  </w:r>
                  <w:r w:rsidRPr="002C0F2B">
                    <w:rPr>
                      <w:rFonts w:ascii="Gill Sans MT" w:eastAsia="Times" w:hAnsi="Gill Sans MT" w:cs="Times New Roman"/>
                      <w:kern w:val="18"/>
                      <w:sz w:val="20"/>
                      <w:szCs w:val="20"/>
                    </w:rPr>
                    <w:tab/>
                    <w:t>10,025</w:t>
                  </w:r>
                  <w:r w:rsidRPr="002C0F2B">
                    <w:rPr>
                      <w:rFonts w:ascii="Gill Sans MT" w:eastAsia="Times" w:hAnsi="Gill Sans MT" w:cs="Times New Roman"/>
                      <w:kern w:val="18"/>
                      <w:sz w:val="20"/>
                      <w:szCs w:val="20"/>
                    </w:rPr>
                    <w:tab/>
                    <w:t>67,672</w:t>
                  </w:r>
                  <w:r w:rsidRPr="002C0F2B">
                    <w:rPr>
                      <w:rFonts w:ascii="Gill Sans MT" w:eastAsia="Times" w:hAnsi="Gill Sans MT" w:cs="Times New Roman"/>
                      <w:kern w:val="18"/>
                      <w:sz w:val="20"/>
                      <w:szCs w:val="20"/>
                    </w:rPr>
                    <w:tab/>
                    <w:t>40,310</w:t>
                  </w:r>
                  <w:r w:rsidRPr="002C0F2B">
                    <w:rPr>
                      <w:rFonts w:ascii="Gill Sans MT" w:eastAsia="Times" w:hAnsi="Gill Sans MT" w:cs="Times New Roman"/>
                      <w:kern w:val="18"/>
                      <w:sz w:val="20"/>
                      <w:szCs w:val="20"/>
                    </w:rPr>
                    <w:tab/>
                    <w:t>143,242</w:t>
                  </w:r>
                  <w:r w:rsidRPr="002C0F2B">
                    <w:rPr>
                      <w:rFonts w:ascii="Gill Sans MT" w:eastAsia="Times" w:hAnsi="Gill Sans MT" w:cs="Times New Roman"/>
                      <w:kern w:val="18"/>
                      <w:sz w:val="20"/>
                      <w:szCs w:val="20"/>
                    </w:rPr>
                    <w:br/>
                    <w:t>2016</w:t>
                  </w:r>
                  <w:r w:rsidRPr="002C0F2B">
                    <w:rPr>
                      <w:rFonts w:ascii="Gill Sans MT" w:eastAsia="Times" w:hAnsi="Gill Sans MT" w:cs="Times New Roman"/>
                      <w:kern w:val="18"/>
                      <w:sz w:val="20"/>
                      <w:szCs w:val="20"/>
                    </w:rPr>
                    <w:tab/>
                    <w:t>1,163</w:t>
                  </w:r>
                  <w:r w:rsidRPr="002C0F2B">
                    <w:rPr>
                      <w:rFonts w:ascii="Gill Sans MT" w:eastAsia="Times" w:hAnsi="Gill Sans MT" w:cs="Times New Roman"/>
                      <w:kern w:val="18"/>
                      <w:sz w:val="20"/>
                      <w:szCs w:val="20"/>
                    </w:rPr>
                    <w:tab/>
                    <w:t>24,188</w:t>
                  </w:r>
                  <w:r w:rsidRPr="002C0F2B">
                    <w:rPr>
                      <w:rFonts w:ascii="Gill Sans MT" w:eastAsia="Times" w:hAnsi="Gill Sans MT" w:cs="Times New Roman"/>
                      <w:kern w:val="18"/>
                      <w:sz w:val="20"/>
                      <w:szCs w:val="20"/>
                    </w:rPr>
                    <w:tab/>
                    <w:t>10,192</w:t>
                  </w:r>
                  <w:r w:rsidRPr="002C0F2B">
                    <w:rPr>
                      <w:rFonts w:ascii="Gill Sans MT" w:eastAsia="Times" w:hAnsi="Gill Sans MT" w:cs="Times New Roman"/>
                      <w:kern w:val="18"/>
                      <w:sz w:val="20"/>
                      <w:szCs w:val="20"/>
                    </w:rPr>
                    <w:tab/>
                    <w:t>68,994</w:t>
                  </w:r>
                  <w:r w:rsidRPr="002C0F2B">
                    <w:rPr>
                      <w:rFonts w:ascii="Gill Sans MT" w:eastAsia="Times" w:hAnsi="Gill Sans MT" w:cs="Times New Roman"/>
                      <w:kern w:val="18"/>
                      <w:sz w:val="20"/>
                      <w:szCs w:val="20"/>
                    </w:rPr>
                    <w:tab/>
                    <w:t>40,373</w:t>
                  </w:r>
                  <w:r w:rsidRPr="002C0F2B">
                    <w:rPr>
                      <w:rFonts w:ascii="Gill Sans MT" w:eastAsia="Times" w:hAnsi="Gill Sans MT" w:cs="Times New Roman"/>
                      <w:kern w:val="18"/>
                      <w:sz w:val="20"/>
                      <w:szCs w:val="20"/>
                    </w:rPr>
                    <w:tab/>
                    <w:t>144,911</w:t>
                  </w:r>
                  <w:r w:rsidRPr="002C0F2B">
                    <w:rPr>
                      <w:rFonts w:ascii="Gill Sans MT" w:eastAsia="Times" w:hAnsi="Gill Sans MT" w:cs="Times New Roman"/>
                      <w:kern w:val="18"/>
                      <w:sz w:val="20"/>
                      <w:szCs w:val="20"/>
                    </w:rPr>
                    <w:br/>
                    <w:t>2017</w:t>
                  </w:r>
                  <w:r w:rsidRPr="002C0F2B">
                    <w:rPr>
                      <w:rFonts w:ascii="Gill Sans MT" w:eastAsia="Times" w:hAnsi="Gill Sans MT" w:cs="Times New Roman"/>
                      <w:kern w:val="18"/>
                      <w:sz w:val="20"/>
                      <w:szCs w:val="20"/>
                    </w:rPr>
                    <w:tab/>
                    <w:t>1,167</w:t>
                  </w:r>
                  <w:r w:rsidRPr="002C0F2B">
                    <w:rPr>
                      <w:rFonts w:ascii="Gill Sans MT" w:eastAsia="Times" w:hAnsi="Gill Sans MT" w:cs="Times New Roman"/>
                      <w:kern w:val="18"/>
                      <w:sz w:val="20"/>
                      <w:szCs w:val="20"/>
                    </w:rPr>
                    <w:tab/>
                    <w:t>24,822</w:t>
                  </w:r>
                  <w:r w:rsidRPr="002C0F2B">
                    <w:rPr>
                      <w:rFonts w:ascii="Gill Sans MT" w:eastAsia="Times" w:hAnsi="Gill Sans MT" w:cs="Times New Roman"/>
                      <w:kern w:val="18"/>
                      <w:sz w:val="20"/>
                      <w:szCs w:val="20"/>
                    </w:rPr>
                    <w:tab/>
                    <w:t>10,101</w:t>
                  </w:r>
                  <w:r w:rsidRPr="002C0F2B">
                    <w:rPr>
                      <w:rFonts w:ascii="Gill Sans MT" w:eastAsia="Times" w:hAnsi="Gill Sans MT" w:cs="Times New Roman"/>
                      <w:kern w:val="18"/>
                      <w:sz w:val="20"/>
                      <w:szCs w:val="20"/>
                    </w:rPr>
                    <w:tab/>
                    <w:t>69,530</w:t>
                  </w:r>
                  <w:r w:rsidRPr="002C0F2B">
                    <w:rPr>
                      <w:rFonts w:ascii="Gill Sans MT" w:eastAsia="Times" w:hAnsi="Gill Sans MT" w:cs="Times New Roman"/>
                      <w:kern w:val="18"/>
                      <w:sz w:val="20"/>
                      <w:szCs w:val="20"/>
                    </w:rPr>
                    <w:tab/>
                    <w:t>40,250</w:t>
                  </w:r>
                  <w:r w:rsidRPr="002C0F2B">
                    <w:rPr>
                      <w:rFonts w:ascii="Gill Sans MT" w:eastAsia="Times" w:hAnsi="Gill Sans MT" w:cs="Times New Roman"/>
                      <w:kern w:val="18"/>
                      <w:sz w:val="20"/>
                      <w:szCs w:val="20"/>
                    </w:rPr>
                    <w:tab/>
                    <w:t>145,870</w:t>
                  </w:r>
                  <w:r w:rsidRPr="002C0F2B">
                    <w:rPr>
                      <w:rFonts w:ascii="Gill Sans MT" w:eastAsia="Times" w:hAnsi="Gill Sans MT" w:cs="Times New Roman"/>
                      <w:kern w:val="18"/>
                      <w:sz w:val="20"/>
                      <w:szCs w:val="20"/>
                    </w:rPr>
                    <w:br/>
                    <w:t>2018</w:t>
                  </w:r>
                  <w:r w:rsidRPr="002C0F2B">
                    <w:rPr>
                      <w:rFonts w:ascii="Gill Sans MT" w:eastAsia="Times" w:hAnsi="Gill Sans MT" w:cs="Times New Roman"/>
                      <w:kern w:val="18"/>
                      <w:sz w:val="20"/>
                      <w:szCs w:val="20"/>
                    </w:rPr>
                    <w:tab/>
                    <w:t>1,184</w:t>
                  </w:r>
                  <w:r w:rsidRPr="002C0F2B">
                    <w:rPr>
                      <w:rFonts w:ascii="Gill Sans MT" w:eastAsia="Times" w:hAnsi="Gill Sans MT" w:cs="Times New Roman"/>
                      <w:kern w:val="18"/>
                      <w:sz w:val="20"/>
                      <w:szCs w:val="20"/>
                    </w:rPr>
                    <w:tab/>
                    <w:t>27,163</w:t>
                  </w:r>
                  <w:r w:rsidRPr="002C0F2B">
                    <w:rPr>
                      <w:rFonts w:ascii="Gill Sans MT" w:eastAsia="Times" w:hAnsi="Gill Sans MT" w:cs="Times New Roman"/>
                      <w:kern w:val="18"/>
                      <w:sz w:val="20"/>
                      <w:szCs w:val="20"/>
                    </w:rPr>
                    <w:tab/>
                    <w:t>10,089</w:t>
                  </w:r>
                  <w:r w:rsidRPr="002C0F2B">
                    <w:rPr>
                      <w:rFonts w:ascii="Gill Sans MT" w:eastAsia="Times" w:hAnsi="Gill Sans MT" w:cs="Times New Roman"/>
                      <w:kern w:val="18"/>
                      <w:sz w:val="20"/>
                      <w:szCs w:val="20"/>
                    </w:rPr>
                    <w:tab/>
                    <w:t>71,199</w:t>
                  </w:r>
                  <w:r w:rsidRPr="002C0F2B">
                    <w:rPr>
                      <w:rFonts w:ascii="Gill Sans MT" w:eastAsia="Times" w:hAnsi="Gill Sans MT" w:cs="Times New Roman"/>
                      <w:kern w:val="18"/>
                      <w:sz w:val="20"/>
                      <w:szCs w:val="20"/>
                    </w:rPr>
                    <w:tab/>
                    <w:t>40,037</w:t>
                  </w:r>
                  <w:r w:rsidRPr="002C0F2B">
                    <w:rPr>
                      <w:rFonts w:ascii="Gill Sans MT" w:eastAsia="Times" w:hAnsi="Gill Sans MT" w:cs="Times New Roman"/>
                      <w:kern w:val="18"/>
                      <w:sz w:val="20"/>
                      <w:szCs w:val="20"/>
                    </w:rPr>
                    <w:tab/>
                    <w:t>149,672</w:t>
                  </w:r>
                  <w:r w:rsidRPr="002C0F2B">
                    <w:rPr>
                      <w:rFonts w:ascii="Gill Sans MT" w:eastAsia="Times" w:hAnsi="Gill Sans MT" w:cs="Times New Roman"/>
                      <w:kern w:val="18"/>
                      <w:sz w:val="20"/>
                      <w:szCs w:val="20"/>
                    </w:rPr>
                    <w:br/>
                    <w:t>2019</w:t>
                  </w:r>
                  <w:bookmarkStart w:id="3" w:name="OLE_LINK1"/>
                  <w:bookmarkStart w:id="4" w:name="OLE_LINK2"/>
                  <w:r w:rsidRPr="002C0F2B">
                    <w:rPr>
                      <w:rFonts w:ascii="Gill Sans MT" w:eastAsia="Times" w:hAnsi="Gill Sans MT" w:cs="Times New Roman"/>
                      <w:kern w:val="18"/>
                      <w:sz w:val="20"/>
                      <w:szCs w:val="20"/>
                    </w:rPr>
                    <w:tab/>
                  </w:r>
                  <w:bookmarkEnd w:id="3"/>
                  <w:bookmarkEnd w:id="4"/>
                  <w:r w:rsidRPr="002C0F2B">
                    <w:rPr>
                      <w:rFonts w:ascii="Gill Sans MT" w:eastAsia="Times" w:hAnsi="Gill Sans MT" w:cs="Times New Roman"/>
                      <w:kern w:val="18"/>
                      <w:sz w:val="20"/>
                      <w:szCs w:val="20"/>
                    </w:rPr>
                    <w:t>1,215</w:t>
                  </w:r>
                  <w:r w:rsidRPr="002C0F2B">
                    <w:rPr>
                      <w:rFonts w:ascii="Gill Sans MT" w:eastAsia="Times" w:hAnsi="Gill Sans MT" w:cs="Times New Roman"/>
                      <w:kern w:val="18"/>
                      <w:sz w:val="20"/>
                      <w:szCs w:val="20"/>
                    </w:rPr>
                    <w:tab/>
                    <w:t>26,989</w:t>
                  </w:r>
                  <w:r w:rsidRPr="002C0F2B">
                    <w:rPr>
                      <w:rFonts w:ascii="Gill Sans MT" w:eastAsia="Times" w:hAnsi="Gill Sans MT" w:cs="Times New Roman"/>
                      <w:kern w:val="18"/>
                      <w:sz w:val="20"/>
                      <w:szCs w:val="20"/>
                    </w:rPr>
                    <w:tab/>
                    <w:t>10,078</w:t>
                  </w:r>
                  <w:r w:rsidRPr="002C0F2B">
                    <w:rPr>
                      <w:rFonts w:ascii="Gill Sans MT" w:eastAsia="Times" w:hAnsi="Gill Sans MT" w:cs="Times New Roman"/>
                      <w:kern w:val="18"/>
                      <w:sz w:val="20"/>
                      <w:szCs w:val="20"/>
                    </w:rPr>
                    <w:tab/>
                    <w:t>71,623</w:t>
                  </w:r>
                  <w:r w:rsidRPr="002C0F2B">
                    <w:rPr>
                      <w:rFonts w:ascii="Gill Sans MT" w:eastAsia="Times" w:hAnsi="Gill Sans MT" w:cs="Times New Roman"/>
                      <w:kern w:val="18"/>
                      <w:sz w:val="20"/>
                      <w:szCs w:val="20"/>
                    </w:rPr>
                    <w:tab/>
                    <w:t>39,616</w:t>
                  </w:r>
                  <w:r w:rsidRPr="002C0F2B">
                    <w:rPr>
                      <w:rFonts w:ascii="Gill Sans MT" w:eastAsia="Times" w:hAnsi="Gill Sans MT" w:cs="Times New Roman"/>
                      <w:kern w:val="18"/>
                      <w:sz w:val="20"/>
                      <w:szCs w:val="20"/>
                    </w:rPr>
                    <w:tab/>
                    <w:t>149,520</w:t>
                  </w:r>
                </w:p>
                <w:p w14:paraId="32BC112D" w14:textId="77777777" w:rsidR="009335E1" w:rsidRPr="002C0F2B" w:rsidRDefault="009335E1" w:rsidP="00805199">
                  <w:pPr>
                    <w:tabs>
                      <w:tab w:val="right" w:pos="2061"/>
                      <w:tab w:val="right" w:pos="3366"/>
                      <w:tab w:val="right" w:pos="4599"/>
                      <w:tab w:val="right" w:pos="5814"/>
                      <w:tab w:val="right" w:pos="7047"/>
                      <w:tab w:val="right" w:pos="8307"/>
                    </w:tabs>
                    <w:suppressAutoHyphens/>
                    <w:spacing w:before="120" w:after="60" w:line="240" w:lineRule="auto"/>
                    <w:ind w:left="144"/>
                    <w:rPr>
                      <w:rFonts w:ascii="Gill Sans MT" w:eastAsia="Times" w:hAnsi="Gill Sans MT" w:cs="Times New Roman"/>
                      <w:kern w:val="18"/>
                      <w:sz w:val="20"/>
                      <w:szCs w:val="20"/>
                    </w:rPr>
                  </w:pPr>
                  <w:r w:rsidRPr="002C0F2B">
                    <w:rPr>
                      <w:rFonts w:ascii="Gill Sans MT" w:eastAsia="Times" w:hAnsi="Gill Sans MT" w:cs="Times New Roman"/>
                      <w:kern w:val="18"/>
                      <w:sz w:val="20"/>
                      <w:szCs w:val="20"/>
                    </w:rPr>
                    <w:t>Pct. Change</w:t>
                  </w:r>
                  <w:r w:rsidRPr="002C0F2B">
                    <w:rPr>
                      <w:rFonts w:ascii="Gill Sans MT" w:eastAsia="Times" w:hAnsi="Gill Sans MT" w:cs="Times New Roman"/>
                      <w:kern w:val="18"/>
                      <w:sz w:val="20"/>
                      <w:szCs w:val="20"/>
                    </w:rPr>
                    <w:tab/>
                    <w:t>35.4%</w:t>
                  </w:r>
                  <w:r w:rsidRPr="002C0F2B">
                    <w:rPr>
                      <w:rFonts w:ascii="Gill Sans MT" w:eastAsia="Times" w:hAnsi="Gill Sans MT" w:cs="Times New Roman"/>
                      <w:kern w:val="18"/>
                      <w:sz w:val="20"/>
                      <w:szCs w:val="20"/>
                    </w:rPr>
                    <w:tab/>
                    <w:t>30.7%</w:t>
                  </w:r>
                  <w:r w:rsidRPr="002C0F2B">
                    <w:rPr>
                      <w:rFonts w:ascii="Gill Sans MT" w:eastAsia="Times" w:hAnsi="Gill Sans MT" w:cs="Times New Roman"/>
                      <w:kern w:val="18"/>
                      <w:sz w:val="20"/>
                      <w:szCs w:val="20"/>
                    </w:rPr>
                    <w:tab/>
                    <w:t>-1.8%</w:t>
                  </w:r>
                  <w:r w:rsidRPr="002C0F2B">
                    <w:rPr>
                      <w:rFonts w:ascii="Gill Sans MT" w:eastAsia="Times" w:hAnsi="Gill Sans MT" w:cs="Times New Roman"/>
                      <w:kern w:val="18"/>
                      <w:sz w:val="20"/>
                      <w:szCs w:val="20"/>
                    </w:rPr>
                    <w:tab/>
                    <w:t>15.6%</w:t>
                  </w:r>
                  <w:r w:rsidRPr="002C0F2B">
                    <w:rPr>
                      <w:rFonts w:ascii="Gill Sans MT" w:eastAsia="Times" w:hAnsi="Gill Sans MT" w:cs="Times New Roman"/>
                      <w:kern w:val="18"/>
                      <w:sz w:val="20"/>
                      <w:szCs w:val="20"/>
                    </w:rPr>
                    <w:tab/>
                    <w:t>-13.3%</w:t>
                  </w:r>
                  <w:r w:rsidRPr="002C0F2B">
                    <w:rPr>
                      <w:rFonts w:ascii="Gill Sans MT" w:eastAsia="Times" w:hAnsi="Gill Sans MT" w:cs="Times New Roman"/>
                      <w:kern w:val="18"/>
                      <w:sz w:val="20"/>
                      <w:szCs w:val="20"/>
                    </w:rPr>
                    <w:tab/>
                    <w:t>7.2%</w:t>
                  </w:r>
                  <w:r w:rsidRPr="002C0F2B">
                    <w:rPr>
                      <w:rFonts w:ascii="Gill Sans MT" w:eastAsia="Times" w:hAnsi="Gill Sans MT" w:cs="Times New Roman"/>
                      <w:kern w:val="18"/>
                      <w:sz w:val="20"/>
                      <w:szCs w:val="20"/>
                    </w:rPr>
                    <w:br/>
                    <w:t>from 2009</w:t>
                  </w:r>
                </w:p>
              </w:tc>
            </w:tr>
            <w:tr w:rsidR="009335E1" w:rsidRPr="002C0F2B" w14:paraId="34F2ECCC" w14:textId="77777777" w:rsidTr="000475AB">
              <w:trPr>
                <w:cantSplit/>
                <w:trHeight w:val="108"/>
                <w:jc w:val="center"/>
              </w:trPr>
              <w:tc>
                <w:tcPr>
                  <w:tcW w:w="8757" w:type="dxa"/>
                  <w:gridSpan w:val="7"/>
                  <w:tcBorders>
                    <w:left w:val="nil"/>
                    <w:right w:val="nil"/>
                  </w:tcBorders>
                </w:tcPr>
                <w:p w14:paraId="33C558F8" w14:textId="77777777" w:rsidR="009335E1" w:rsidRPr="002C0F2B" w:rsidRDefault="009335E1" w:rsidP="00805199">
                  <w:pPr>
                    <w:suppressAutoHyphens/>
                    <w:spacing w:before="60" w:after="60" w:line="240" w:lineRule="auto"/>
                    <w:rPr>
                      <w:rFonts w:ascii="Gill Sans MT" w:eastAsia="Times" w:hAnsi="Gill Sans MT" w:cs="Times New Roman"/>
                      <w:kern w:val="18"/>
                      <w:sz w:val="20"/>
                      <w:szCs w:val="20"/>
                    </w:rPr>
                  </w:pPr>
                  <w:r w:rsidRPr="002C0F2B">
                    <w:rPr>
                      <w:rFonts w:ascii="Gill Sans MT" w:eastAsia="Times" w:hAnsi="Gill Sans MT" w:cs="Times New Roman"/>
                      <w:sz w:val="20"/>
                      <w:szCs w:val="20"/>
                    </w:rPr>
                    <w:t>Asian includes Filipinos and Pacific Islanders.</w:t>
                  </w:r>
                </w:p>
              </w:tc>
            </w:tr>
          </w:tbl>
          <w:p w14:paraId="66732B9E" w14:textId="77777777" w:rsidR="009335E1" w:rsidRPr="00292330" w:rsidRDefault="009335E1" w:rsidP="00805199">
            <w:pPr>
              <w:suppressAutoHyphens/>
              <w:spacing w:after="0" w:line="240" w:lineRule="auto"/>
              <w:rPr>
                <w:rFonts w:ascii="Gill Sans MT" w:eastAsia="Times New Roman" w:hAnsi="Gill Sans MT" w:cs="Times New Roman"/>
                <w:kern w:val="20"/>
                <w:sz w:val="20"/>
                <w:szCs w:val="20"/>
              </w:rPr>
            </w:pPr>
          </w:p>
        </w:tc>
      </w:tr>
    </w:tbl>
    <w:p w14:paraId="7384964E" w14:textId="77777777" w:rsidR="009335E1" w:rsidRPr="009A638E" w:rsidRDefault="009335E1" w:rsidP="00795926">
      <w:pPr>
        <w:spacing w:after="0"/>
        <w:rPr>
          <w:rFonts w:ascii="Calisto MT" w:hAnsi="Calisto MT"/>
          <w:sz w:val="24"/>
          <w:szCs w:val="24"/>
        </w:rPr>
      </w:pPr>
    </w:p>
    <w:p w14:paraId="4087356F" w14:textId="77777777" w:rsidR="009335E1" w:rsidRDefault="009335E1" w:rsidP="000475AB">
      <w:pPr>
        <w:rPr>
          <w:rFonts w:ascii="Calisto MT" w:hAnsi="Calisto MT" w:cs="Arial"/>
          <w:color w:val="000000"/>
          <w:sz w:val="24"/>
          <w:szCs w:val="24"/>
        </w:rPr>
      </w:pPr>
      <w:r>
        <w:rPr>
          <w:rFonts w:ascii="Calisto MT" w:hAnsi="Calisto MT" w:cs="Arial"/>
          <w:color w:val="000000"/>
          <w:sz w:val="24"/>
          <w:szCs w:val="24"/>
        </w:rPr>
        <w:lastRenderedPageBreak/>
        <w:t xml:space="preserve">Protecting and preserving access for students entering from high school poses a significant challenge for the state. </w:t>
      </w:r>
      <w:r w:rsidRPr="00DF31D2">
        <w:rPr>
          <w:rFonts w:ascii="Calisto MT" w:hAnsi="Calisto MT" w:cs="Arial"/>
          <w:color w:val="000000"/>
          <w:sz w:val="24"/>
          <w:szCs w:val="24"/>
        </w:rPr>
        <w:t xml:space="preserve">Community College Chancellor Jack Scott </w:t>
      </w:r>
      <w:r>
        <w:rPr>
          <w:rFonts w:ascii="Calisto MT" w:hAnsi="Calisto MT" w:cs="Arial"/>
          <w:color w:val="000000"/>
          <w:sz w:val="24"/>
          <w:szCs w:val="24"/>
        </w:rPr>
        <w:t xml:space="preserve">noted recently that </w:t>
      </w:r>
      <w:r w:rsidRPr="00DF31D2">
        <w:rPr>
          <w:rFonts w:ascii="Calisto MT" w:hAnsi="Calisto MT" w:cs="Arial"/>
          <w:color w:val="000000"/>
          <w:sz w:val="24"/>
          <w:szCs w:val="24"/>
        </w:rPr>
        <w:t xml:space="preserve">failure </w:t>
      </w:r>
      <w:r>
        <w:rPr>
          <w:rFonts w:ascii="Calisto MT" w:hAnsi="Calisto MT" w:cs="Arial"/>
          <w:color w:val="000000"/>
          <w:sz w:val="24"/>
          <w:szCs w:val="24"/>
        </w:rPr>
        <w:t xml:space="preserve">of </w:t>
      </w:r>
      <w:r w:rsidRPr="00DF31D2">
        <w:rPr>
          <w:rFonts w:ascii="Calisto MT" w:hAnsi="Calisto MT" w:cs="Arial"/>
          <w:color w:val="000000"/>
          <w:sz w:val="24"/>
          <w:szCs w:val="24"/>
        </w:rPr>
        <w:t>elected leaders to place a tax extension proposal on a June ballot</w:t>
      </w:r>
      <w:r>
        <w:rPr>
          <w:rFonts w:ascii="Calisto MT" w:hAnsi="Calisto MT" w:cs="Arial"/>
          <w:color w:val="000000"/>
          <w:sz w:val="24"/>
          <w:szCs w:val="24"/>
        </w:rPr>
        <w:t xml:space="preserve"> could prompt an </w:t>
      </w:r>
      <w:r w:rsidRPr="00DF31D2">
        <w:rPr>
          <w:rFonts w:ascii="Calisto MT" w:hAnsi="Calisto MT" w:cs="Arial"/>
          <w:color w:val="000000"/>
          <w:sz w:val="24"/>
          <w:szCs w:val="24"/>
        </w:rPr>
        <w:t xml:space="preserve">  </w:t>
      </w:r>
      <w:r w:rsidRPr="009A638E">
        <w:rPr>
          <w:rFonts w:ascii="Calisto MT" w:hAnsi="Calisto MT" w:cs="Arial"/>
          <w:i/>
          <w:color w:val="000000"/>
          <w:sz w:val="24"/>
          <w:szCs w:val="24"/>
        </w:rPr>
        <w:t>all-cuts</w:t>
      </w:r>
      <w:r w:rsidRPr="00DF31D2">
        <w:rPr>
          <w:rFonts w:ascii="Calisto MT" w:hAnsi="Calisto MT" w:cs="Arial"/>
          <w:color w:val="000000"/>
          <w:sz w:val="24"/>
          <w:szCs w:val="24"/>
        </w:rPr>
        <w:t xml:space="preserve"> solution </w:t>
      </w:r>
      <w:r>
        <w:rPr>
          <w:rFonts w:ascii="Calisto MT" w:hAnsi="Calisto MT" w:cs="Arial"/>
          <w:color w:val="000000"/>
          <w:sz w:val="24"/>
          <w:szCs w:val="24"/>
        </w:rPr>
        <w:t>to the state’s budget deficit problem. If this occurs, Chancellor Scott estimates that the community college system might be forced to reduce enrollments by 400,000. Because all higher education systems give preference to continuing students, new students, such as first-time freshmen, might be affected the most.</w:t>
      </w:r>
    </w:p>
    <w:p w14:paraId="1E19A9FC" w14:textId="77777777" w:rsidR="009335E1" w:rsidRDefault="009335E1" w:rsidP="000475AB">
      <w:pPr>
        <w:rPr>
          <w:rFonts w:ascii="Calisto MT" w:hAnsi="Calisto MT" w:cs="Arial"/>
          <w:color w:val="000000"/>
          <w:sz w:val="24"/>
          <w:szCs w:val="24"/>
        </w:rPr>
      </w:pPr>
      <w:r>
        <w:rPr>
          <w:rFonts w:ascii="Calisto MT" w:hAnsi="Calisto MT" w:cs="Arial"/>
          <w:color w:val="000000"/>
          <w:sz w:val="24"/>
          <w:szCs w:val="24"/>
        </w:rPr>
        <w:t>This report highlights four major student success initiatives of the community college system: Basic Skills Accountability, Student Success Online Data Tool, Center for Success Promising Practice Archive, and the Community College Task Force on Student Success,</w:t>
      </w:r>
    </w:p>
    <w:p w14:paraId="599AE709" w14:textId="77777777" w:rsidR="009335E1" w:rsidRPr="00E07D78" w:rsidRDefault="009335E1" w:rsidP="00795926">
      <w:pPr>
        <w:spacing w:after="0"/>
        <w:rPr>
          <w:rFonts w:ascii="Gill Sans MT" w:hAnsi="Gill Sans MT" w:cs="Arial"/>
          <w:color w:val="000000"/>
          <w:sz w:val="28"/>
          <w:szCs w:val="28"/>
        </w:rPr>
      </w:pPr>
      <w:r w:rsidRPr="003D7B3C">
        <w:rPr>
          <w:rFonts w:ascii="Gill Sans MT" w:hAnsi="Gill Sans MT" w:cs="Arial"/>
          <w:color w:val="000000"/>
          <w:sz w:val="32"/>
          <w:szCs w:val="32"/>
        </w:rPr>
        <w:t xml:space="preserve"> </w:t>
      </w:r>
      <w:r w:rsidRPr="00E07D78">
        <w:rPr>
          <w:rFonts w:ascii="Gill Sans MT" w:hAnsi="Gill Sans MT" w:cs="Arial"/>
          <w:color w:val="000000"/>
          <w:sz w:val="28"/>
          <w:szCs w:val="28"/>
        </w:rPr>
        <w:t xml:space="preserve">Basic Skills Accountability Initiative </w:t>
      </w:r>
    </w:p>
    <w:p w14:paraId="269E30D8" w14:textId="77777777" w:rsidR="009335E1" w:rsidRDefault="009335E1" w:rsidP="000475AB">
      <w:pPr>
        <w:rPr>
          <w:rFonts w:ascii="Calisto MT" w:hAnsi="Calisto MT" w:cs="Arial"/>
          <w:color w:val="000000"/>
          <w:sz w:val="24"/>
          <w:szCs w:val="24"/>
        </w:rPr>
      </w:pPr>
      <w:r>
        <w:rPr>
          <w:rFonts w:ascii="Calisto MT" w:hAnsi="Calisto MT" w:cs="Arial"/>
          <w:color w:val="000000"/>
          <w:sz w:val="24"/>
          <w:szCs w:val="24"/>
        </w:rPr>
        <w:t xml:space="preserve">The Basic Skills Accountability Initiative helps underprepared students acquire a basic ability to read, write, speak in English as a second language (ESL), and acquire basic computational skills, below algebra, needed to succeed in college and the workplace.  The program is an outgrowth of the system’s 2004 strategic planning process.  In 2007, Assembly Bill 194 (chapter 487) provided $33.1 million in supplemental funding to support basic skills education, and required accountability for outcomes resulting from this funding.  The California Budget Project (CBP) reports that in 2009-10, the community college system received $596.7 million in total local and state funding for basic skills education. The total includes supplemental funding.  </w:t>
      </w:r>
    </w:p>
    <w:p w14:paraId="1DC48984" w14:textId="77777777" w:rsidR="009335E1" w:rsidRDefault="009335E1" w:rsidP="000475AB">
      <w:pPr>
        <w:spacing w:after="0"/>
        <w:rPr>
          <w:rFonts w:ascii="Calisto MT" w:hAnsi="Calisto MT" w:cs="Arial"/>
          <w:color w:val="000000"/>
          <w:sz w:val="24"/>
          <w:szCs w:val="24"/>
        </w:rPr>
      </w:pPr>
      <w:r w:rsidRPr="00E52226">
        <w:rPr>
          <w:rFonts w:ascii="Calisto MT" w:hAnsi="Calisto MT" w:cs="Arial"/>
          <w:b/>
          <w:i/>
          <w:color w:val="1F497D" w:themeColor="text2"/>
          <w:sz w:val="24"/>
          <w:szCs w:val="24"/>
          <w:u w:val="single"/>
        </w:rPr>
        <w:t>Finding</w:t>
      </w:r>
      <w:r w:rsidRPr="005C2D2E">
        <w:rPr>
          <w:rFonts w:ascii="Calisto MT" w:hAnsi="Calisto MT" w:cs="Arial"/>
          <w:color w:val="000000"/>
          <w:sz w:val="24"/>
          <w:szCs w:val="24"/>
          <w:u w:val="single"/>
        </w:rPr>
        <w:t>.</w:t>
      </w:r>
      <w:r>
        <w:rPr>
          <w:rFonts w:ascii="Calisto MT" w:hAnsi="Calisto MT" w:cs="Arial"/>
          <w:color w:val="000000"/>
          <w:sz w:val="24"/>
          <w:szCs w:val="24"/>
        </w:rPr>
        <w:t xml:space="preserve"> Early results show limited progress. The 2010 basic skills course completion rate of 61.5 percent has remained unchanged since 2008. Somewhat promising </w:t>
      </w:r>
      <w:r w:rsidR="00805199">
        <w:rPr>
          <w:rFonts w:ascii="Calisto MT" w:hAnsi="Calisto MT" w:cs="Arial"/>
          <w:color w:val="000000"/>
          <w:sz w:val="24"/>
          <w:szCs w:val="24"/>
        </w:rPr>
        <w:t xml:space="preserve">is that </w:t>
      </w:r>
      <w:r>
        <w:rPr>
          <w:rFonts w:ascii="Calisto MT" w:hAnsi="Calisto MT" w:cs="Arial"/>
          <w:color w:val="000000"/>
          <w:sz w:val="24"/>
          <w:szCs w:val="24"/>
        </w:rPr>
        <w:t xml:space="preserve">the percentage of students completing a </w:t>
      </w:r>
      <w:proofErr w:type="gramStart"/>
      <w:r>
        <w:rPr>
          <w:rFonts w:ascii="Calisto MT" w:hAnsi="Calisto MT" w:cs="Arial"/>
          <w:color w:val="000000"/>
          <w:sz w:val="24"/>
          <w:szCs w:val="24"/>
        </w:rPr>
        <w:t>higher level</w:t>
      </w:r>
      <w:proofErr w:type="gramEnd"/>
      <w:r>
        <w:rPr>
          <w:rFonts w:ascii="Calisto MT" w:hAnsi="Calisto MT" w:cs="Arial"/>
          <w:color w:val="000000"/>
          <w:sz w:val="24"/>
          <w:szCs w:val="24"/>
        </w:rPr>
        <w:t xml:space="preserve"> basic skills course after completing a lower level one increased from 50.0 percent in 2008 to 53.8 percent. CPB found that:</w:t>
      </w:r>
    </w:p>
    <w:p w14:paraId="17DC4587" w14:textId="77777777" w:rsidR="009335E1" w:rsidRDefault="009335E1" w:rsidP="000475AB">
      <w:pPr>
        <w:spacing w:after="0"/>
        <w:rPr>
          <w:rFonts w:ascii="Calisto MT" w:hAnsi="Calisto MT" w:cs="Arial"/>
          <w:color w:val="000000"/>
          <w:sz w:val="24"/>
          <w:szCs w:val="24"/>
        </w:rPr>
      </w:pPr>
    </w:p>
    <w:p w14:paraId="786404D6" w14:textId="77777777" w:rsidR="009335E1" w:rsidRDefault="009335E1" w:rsidP="00DD2EB3">
      <w:pPr>
        <w:pStyle w:val="ListParagraph"/>
        <w:numPr>
          <w:ilvl w:val="0"/>
          <w:numId w:val="2"/>
        </w:numPr>
        <w:spacing w:after="60"/>
        <w:rPr>
          <w:rFonts w:ascii="Calisto MT" w:hAnsi="Calisto MT" w:cs="Arial"/>
          <w:color w:val="000000"/>
        </w:rPr>
      </w:pPr>
      <w:r w:rsidRPr="00B70EEB">
        <w:rPr>
          <w:rFonts w:ascii="Calisto MT" w:hAnsi="Calisto MT" w:cs="Arial"/>
          <w:color w:val="000000"/>
        </w:rPr>
        <w:t xml:space="preserve">Basic skills students require approximately one additional year to earn a vocational certificate or an associate degree and nearly 1.5 additional years to transfer, compared with non-basic skills students. </w:t>
      </w:r>
    </w:p>
    <w:p w14:paraId="301A79CF" w14:textId="77777777" w:rsidR="009335E1" w:rsidRDefault="009335E1" w:rsidP="00DD2EB3">
      <w:pPr>
        <w:pStyle w:val="ListParagraph"/>
        <w:spacing w:after="60"/>
        <w:rPr>
          <w:rFonts w:ascii="Calisto MT" w:hAnsi="Calisto MT" w:cs="Arial"/>
          <w:color w:val="000000"/>
        </w:rPr>
      </w:pPr>
    </w:p>
    <w:p w14:paraId="02BFBB9E" w14:textId="77777777" w:rsidR="009335E1" w:rsidRDefault="009335E1" w:rsidP="00DD2EB3">
      <w:pPr>
        <w:pStyle w:val="ListParagraph"/>
        <w:numPr>
          <w:ilvl w:val="0"/>
          <w:numId w:val="2"/>
        </w:numPr>
        <w:spacing w:after="60"/>
        <w:rPr>
          <w:rFonts w:ascii="Calisto MT" w:hAnsi="Calisto MT" w:cs="Arial"/>
          <w:color w:val="000000"/>
        </w:rPr>
      </w:pPr>
      <w:r>
        <w:rPr>
          <w:rFonts w:ascii="Calisto MT" w:hAnsi="Calisto MT" w:cs="Arial"/>
          <w:color w:val="000000"/>
        </w:rPr>
        <w:t>58.6 percent of basic skills students wait until after their first college year to enroll in a basic skills course.</w:t>
      </w:r>
    </w:p>
    <w:p w14:paraId="108D3F78" w14:textId="77777777" w:rsidR="009335E1" w:rsidRDefault="009335E1" w:rsidP="000475AB">
      <w:pPr>
        <w:pStyle w:val="ListParagraph"/>
        <w:rPr>
          <w:rFonts w:ascii="Calisto MT" w:hAnsi="Calisto MT" w:cs="Arial"/>
          <w:color w:val="000000"/>
        </w:rPr>
      </w:pPr>
    </w:p>
    <w:p w14:paraId="15C89260" w14:textId="77777777" w:rsidR="009335E1" w:rsidRPr="00B70EEB" w:rsidRDefault="009335E1" w:rsidP="00621CF0">
      <w:pPr>
        <w:pStyle w:val="ListParagraph"/>
        <w:numPr>
          <w:ilvl w:val="0"/>
          <w:numId w:val="2"/>
        </w:numPr>
        <w:spacing w:line="276" w:lineRule="auto"/>
        <w:rPr>
          <w:rFonts w:ascii="Calisto MT" w:hAnsi="Calisto MT" w:cs="Arial"/>
          <w:color w:val="000000"/>
        </w:rPr>
      </w:pPr>
      <w:r>
        <w:rPr>
          <w:rFonts w:ascii="Calisto MT" w:hAnsi="Calisto MT" w:cs="Arial"/>
          <w:color w:val="000000"/>
        </w:rPr>
        <w:t xml:space="preserve">Only 8.8 percent attend college full-time.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52"/>
        <w:gridCol w:w="2160"/>
        <w:gridCol w:w="2160"/>
      </w:tblGrid>
      <w:tr w:rsidR="009335E1" w:rsidRPr="009B2230" w14:paraId="1620A6DE" w14:textId="77777777" w:rsidTr="00937C60">
        <w:trPr>
          <w:cantSplit/>
        </w:trPr>
        <w:tc>
          <w:tcPr>
            <w:tcW w:w="6372" w:type="dxa"/>
            <w:gridSpan w:val="3"/>
            <w:tcBorders>
              <w:top w:val="nil"/>
              <w:left w:val="nil"/>
              <w:bottom w:val="single" w:sz="12" w:space="0" w:color="auto"/>
              <w:right w:val="nil"/>
            </w:tcBorders>
          </w:tcPr>
          <w:p w14:paraId="4AA424B2" w14:textId="77777777" w:rsidR="009335E1" w:rsidRPr="009B2230" w:rsidRDefault="009335E1" w:rsidP="00937C60">
            <w:pPr>
              <w:keepNext/>
              <w:suppressAutoHyphens/>
              <w:spacing w:before="200" w:after="60" w:line="240" w:lineRule="auto"/>
              <w:outlineLvl w:val="2"/>
              <w:rPr>
                <w:rFonts w:ascii="Gill Sans MT" w:hAnsi="Gill Sans MT" w:cs="Arial"/>
                <w:bCs/>
                <w:sz w:val="28"/>
                <w:szCs w:val="28"/>
              </w:rPr>
            </w:pPr>
            <w:r>
              <w:rPr>
                <w:rFonts w:ascii="Gill Sans MT" w:hAnsi="Gill Sans MT" w:cs="Arial"/>
                <w:bCs/>
                <w:sz w:val="28"/>
                <w:szCs w:val="28"/>
              </w:rPr>
              <w:t>Readiness for Transfer Level Math and English, 2009</w:t>
            </w:r>
          </w:p>
        </w:tc>
      </w:tr>
      <w:tr w:rsidR="009335E1" w:rsidRPr="009B2230" w14:paraId="3D6CE8A4" w14:textId="77777777" w:rsidTr="00937C60">
        <w:trPr>
          <w:cantSplit/>
        </w:trPr>
        <w:tc>
          <w:tcPr>
            <w:tcW w:w="2052" w:type="dxa"/>
            <w:tcBorders>
              <w:top w:val="single" w:sz="12" w:space="0" w:color="auto"/>
              <w:left w:val="nil"/>
              <w:bottom w:val="single" w:sz="4" w:space="0" w:color="auto"/>
              <w:right w:val="nil"/>
            </w:tcBorders>
            <w:tcMar>
              <w:left w:w="0" w:type="dxa"/>
              <w:right w:w="0" w:type="dxa"/>
            </w:tcMar>
            <w:vAlign w:val="center"/>
          </w:tcPr>
          <w:p w14:paraId="7DAE6331" w14:textId="77777777" w:rsidR="009335E1" w:rsidRPr="009B2230" w:rsidRDefault="009335E1" w:rsidP="00937C60">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Assessment Level</w:t>
            </w:r>
          </w:p>
        </w:tc>
        <w:tc>
          <w:tcPr>
            <w:tcW w:w="2160" w:type="dxa"/>
            <w:tcBorders>
              <w:top w:val="single" w:sz="12" w:space="0" w:color="auto"/>
              <w:left w:val="nil"/>
              <w:bottom w:val="single" w:sz="4" w:space="0" w:color="auto"/>
              <w:right w:val="nil"/>
            </w:tcBorders>
            <w:tcMar>
              <w:left w:w="0" w:type="dxa"/>
              <w:right w:w="0" w:type="dxa"/>
            </w:tcMar>
            <w:vAlign w:val="center"/>
          </w:tcPr>
          <w:p w14:paraId="2620591F" w14:textId="77777777" w:rsidR="009335E1" w:rsidRPr="009B2230" w:rsidRDefault="009335E1" w:rsidP="00937C60">
            <w:pPr>
              <w:suppressAutoHyphens/>
              <w:spacing w:before="60" w:after="60"/>
              <w:jc w:val="center"/>
              <w:rPr>
                <w:rFonts w:ascii="Gill Sans MT" w:eastAsia="Times New Roman" w:hAnsi="Gill Sans MT"/>
                <w:kern w:val="20"/>
                <w:sz w:val="20"/>
                <w:szCs w:val="20"/>
              </w:rPr>
            </w:pPr>
            <w:r>
              <w:rPr>
                <w:rFonts w:ascii="Gill Sans MT" w:hAnsi="Gill Sans MT"/>
                <w:kern w:val="20"/>
                <w:sz w:val="20"/>
                <w:szCs w:val="20"/>
              </w:rPr>
              <w:t xml:space="preserve">Math </w:t>
            </w:r>
            <w:r>
              <w:rPr>
                <w:rFonts w:ascii="Gill Sans MT" w:hAnsi="Gill Sans MT"/>
                <w:kern w:val="20"/>
                <w:sz w:val="20"/>
                <w:szCs w:val="20"/>
              </w:rPr>
              <w:br/>
              <w:t>(N=368,886)</w:t>
            </w:r>
          </w:p>
        </w:tc>
        <w:tc>
          <w:tcPr>
            <w:tcW w:w="2160" w:type="dxa"/>
            <w:tcBorders>
              <w:top w:val="single" w:sz="12" w:space="0" w:color="auto"/>
              <w:left w:val="nil"/>
              <w:bottom w:val="single" w:sz="4" w:space="0" w:color="auto"/>
              <w:right w:val="nil"/>
            </w:tcBorders>
            <w:tcMar>
              <w:left w:w="0" w:type="dxa"/>
              <w:right w:w="0" w:type="dxa"/>
            </w:tcMar>
            <w:vAlign w:val="center"/>
          </w:tcPr>
          <w:p w14:paraId="4207B9BA" w14:textId="77777777" w:rsidR="009335E1" w:rsidRPr="009B2230" w:rsidRDefault="009335E1" w:rsidP="00937C60">
            <w:pPr>
              <w:suppressAutoHyphens/>
              <w:spacing w:before="60" w:after="60"/>
              <w:jc w:val="center"/>
              <w:rPr>
                <w:rFonts w:ascii="Gill Sans MT" w:eastAsia="Times New Roman" w:hAnsi="Gill Sans MT"/>
                <w:kern w:val="20"/>
                <w:sz w:val="20"/>
                <w:szCs w:val="20"/>
              </w:rPr>
            </w:pPr>
            <w:r>
              <w:rPr>
                <w:rFonts w:ascii="Gill Sans MT" w:hAnsi="Gill Sans MT"/>
                <w:kern w:val="20"/>
                <w:sz w:val="20"/>
                <w:szCs w:val="20"/>
              </w:rPr>
              <w:t>English Writing</w:t>
            </w:r>
            <w:r>
              <w:rPr>
                <w:rFonts w:ascii="Gill Sans MT" w:hAnsi="Gill Sans MT"/>
                <w:kern w:val="20"/>
                <w:sz w:val="20"/>
                <w:szCs w:val="20"/>
              </w:rPr>
              <w:br/>
              <w:t>(N=334,648)</w:t>
            </w:r>
          </w:p>
        </w:tc>
      </w:tr>
      <w:tr w:rsidR="009335E1" w:rsidRPr="009B364B" w14:paraId="2C8B97EB" w14:textId="77777777" w:rsidTr="00937C60">
        <w:trPr>
          <w:cantSplit/>
          <w:trHeight w:val="1066"/>
        </w:trPr>
        <w:tc>
          <w:tcPr>
            <w:tcW w:w="6372" w:type="dxa"/>
            <w:gridSpan w:val="3"/>
            <w:tcBorders>
              <w:left w:val="nil"/>
              <w:right w:val="nil"/>
            </w:tcBorders>
          </w:tcPr>
          <w:p w14:paraId="1625ADC7" w14:textId="77777777" w:rsidR="009335E1" w:rsidRDefault="009335E1" w:rsidP="00937C60">
            <w:pPr>
              <w:pStyle w:val="cellcontents"/>
              <w:tabs>
                <w:tab w:val="decimal" w:pos="3168"/>
                <w:tab w:val="decimal" w:pos="5328"/>
              </w:tabs>
            </w:pPr>
            <w:r>
              <w:lastRenderedPageBreak/>
              <w:t>Transfer level</w:t>
            </w:r>
            <w:r>
              <w:tab/>
              <w:t>15.5%</w:t>
            </w:r>
            <w:r>
              <w:tab/>
              <w:t>26.5%</w:t>
            </w:r>
          </w:p>
          <w:p w14:paraId="3E8868BC" w14:textId="77777777" w:rsidR="009335E1" w:rsidRDefault="009335E1" w:rsidP="00937C60">
            <w:pPr>
              <w:pStyle w:val="cellcontents"/>
              <w:tabs>
                <w:tab w:val="decimal" w:pos="3168"/>
                <w:tab w:val="decimal" w:pos="5328"/>
              </w:tabs>
            </w:pPr>
            <w:r>
              <w:t>1 level below</w:t>
            </w:r>
            <w:r>
              <w:tab/>
              <w:t>18.4</w:t>
            </w:r>
            <w:r>
              <w:tab/>
              <w:t>35.7</w:t>
            </w:r>
          </w:p>
          <w:p w14:paraId="1226CC0B" w14:textId="77777777" w:rsidR="009335E1" w:rsidRDefault="009335E1" w:rsidP="00937C60">
            <w:pPr>
              <w:pStyle w:val="cellcontents"/>
              <w:tabs>
                <w:tab w:val="decimal" w:pos="3168"/>
                <w:tab w:val="decimal" w:pos="5328"/>
              </w:tabs>
            </w:pPr>
            <w:r>
              <w:t>2 levels below</w:t>
            </w:r>
            <w:r>
              <w:tab/>
              <w:t>27.2</w:t>
            </w:r>
            <w:r>
              <w:tab/>
              <w:t>22.1</w:t>
            </w:r>
          </w:p>
          <w:p w14:paraId="756E6A01" w14:textId="77777777" w:rsidR="009335E1" w:rsidRDefault="009335E1" w:rsidP="00937C60">
            <w:pPr>
              <w:pStyle w:val="cellcontents"/>
              <w:tabs>
                <w:tab w:val="decimal" w:pos="3168"/>
                <w:tab w:val="decimal" w:pos="5328"/>
              </w:tabs>
            </w:pPr>
            <w:r>
              <w:t>3 levels below</w:t>
            </w:r>
            <w:r>
              <w:tab/>
              <w:t>20.6</w:t>
            </w:r>
            <w:r>
              <w:tab/>
              <w:t>12.7</w:t>
            </w:r>
          </w:p>
          <w:p w14:paraId="27E5A86B" w14:textId="77777777" w:rsidR="009335E1" w:rsidRDefault="009335E1" w:rsidP="00937C60">
            <w:pPr>
              <w:pStyle w:val="cellcontents"/>
              <w:tabs>
                <w:tab w:val="decimal" w:pos="3168"/>
                <w:tab w:val="decimal" w:pos="5328"/>
              </w:tabs>
            </w:pPr>
            <w:r>
              <w:t>4 levels below</w:t>
            </w:r>
            <w:r>
              <w:tab/>
              <w:t>16.2</w:t>
            </w:r>
            <w:r>
              <w:tab/>
              <w:t>2.2</w:t>
            </w:r>
          </w:p>
          <w:p w14:paraId="307AD4AF" w14:textId="77777777" w:rsidR="009335E1" w:rsidRDefault="009335E1" w:rsidP="00937C60">
            <w:pPr>
              <w:pStyle w:val="cellcontents"/>
              <w:tabs>
                <w:tab w:val="decimal" w:pos="3168"/>
                <w:tab w:val="decimal" w:pos="5328"/>
              </w:tabs>
            </w:pPr>
            <w:r>
              <w:t>5 levels below</w:t>
            </w:r>
            <w:r>
              <w:tab/>
              <w:t>1.7</w:t>
            </w:r>
            <w:r>
              <w:tab/>
              <w:t>0.8</w:t>
            </w:r>
          </w:p>
          <w:p w14:paraId="733DFFCF" w14:textId="77777777" w:rsidR="009335E1" w:rsidRPr="009B364B" w:rsidRDefault="009335E1" w:rsidP="00937C60">
            <w:pPr>
              <w:pStyle w:val="cellcontents"/>
              <w:tabs>
                <w:tab w:val="decimal" w:pos="3168"/>
                <w:tab w:val="decimal" w:pos="5328"/>
              </w:tabs>
            </w:pPr>
            <w:r>
              <w:t>6 levels below</w:t>
            </w:r>
            <w:r>
              <w:tab/>
              <w:t>0.4</w:t>
            </w:r>
            <w:r>
              <w:tab/>
              <w:t>0.0</w:t>
            </w:r>
          </w:p>
        </w:tc>
      </w:tr>
      <w:tr w:rsidR="009335E1" w:rsidRPr="009B2230" w14:paraId="4E28B0AB" w14:textId="77777777" w:rsidTr="00937C60">
        <w:trPr>
          <w:cantSplit/>
        </w:trPr>
        <w:tc>
          <w:tcPr>
            <w:tcW w:w="6372" w:type="dxa"/>
            <w:gridSpan w:val="3"/>
            <w:tcBorders>
              <w:top w:val="single" w:sz="4" w:space="0" w:color="auto"/>
              <w:left w:val="nil"/>
              <w:bottom w:val="nil"/>
              <w:right w:val="nil"/>
            </w:tcBorders>
          </w:tcPr>
          <w:p w14:paraId="024FE59F" w14:textId="77777777" w:rsidR="009335E1" w:rsidRPr="009B2230" w:rsidRDefault="009335E1" w:rsidP="00937C60">
            <w:pPr>
              <w:suppressAutoHyphens/>
              <w:spacing w:before="60" w:after="60" w:line="240" w:lineRule="auto"/>
              <w:rPr>
                <w:rFonts w:ascii="Gill Sans MT" w:eastAsia="Times New Roman" w:hAnsi="Gill Sans MT"/>
                <w:kern w:val="20"/>
                <w:sz w:val="20"/>
                <w:szCs w:val="20"/>
              </w:rPr>
            </w:pPr>
            <w:r w:rsidRPr="008D0DF4">
              <w:rPr>
                <w:rFonts w:ascii="Gill Sans MT" w:eastAsia="Times" w:hAnsi="Gill Sans MT" w:cs="Times New Roman"/>
                <w:kern w:val="18"/>
                <w:sz w:val="20"/>
                <w:szCs w:val="20"/>
              </w:rPr>
              <w:t>Source: California Community Colleges Chancellor’s Office</w:t>
            </w:r>
            <w:r>
              <w:rPr>
                <w:rFonts w:ascii="Gill Sans MT" w:hAnsi="Gill Sans MT"/>
                <w:kern w:val="20"/>
                <w:sz w:val="20"/>
                <w:szCs w:val="20"/>
              </w:rPr>
              <w:t xml:space="preserve"> </w:t>
            </w:r>
            <w:r>
              <w:rPr>
                <w:rFonts w:ascii="Gill Sans MT" w:hAnsi="Gill Sans MT"/>
                <w:kern w:val="20"/>
                <w:sz w:val="20"/>
                <w:szCs w:val="20"/>
              </w:rPr>
              <w:br/>
              <w:t xml:space="preserve">Includes credit &amp; noncredit assessments </w:t>
            </w:r>
          </w:p>
        </w:tc>
      </w:tr>
    </w:tbl>
    <w:p w14:paraId="0A0E7AE6" w14:textId="77777777" w:rsidR="00A81613" w:rsidRDefault="00A81613" w:rsidP="000475AB">
      <w:pPr>
        <w:rPr>
          <w:rFonts w:ascii="Calisto MT" w:hAnsi="Calisto MT" w:cs="Arial"/>
          <w:color w:val="000000"/>
          <w:sz w:val="24"/>
          <w:szCs w:val="24"/>
        </w:rPr>
      </w:pPr>
      <w:r>
        <w:rPr>
          <w:rFonts w:ascii="Calisto MT" w:hAnsi="Calisto MT" w:cs="Arial"/>
          <w:color w:val="000000"/>
          <w:sz w:val="24"/>
          <w:szCs w:val="24"/>
        </w:rPr>
        <w:t>The basic skills program includes college surveys to determine the proportion of students that require remediation before they can progress to transfer-level mathematics and English.</w:t>
      </w:r>
    </w:p>
    <w:p w14:paraId="688D8DD0" w14:textId="77777777" w:rsidR="00A8764A" w:rsidRDefault="00A8764A" w:rsidP="00A8764A">
      <w:pPr>
        <w:spacing w:after="100" w:afterAutospacing="1"/>
        <w:rPr>
          <w:rFonts w:ascii="Calisto MT" w:hAnsi="Calisto MT" w:cs="Arial"/>
          <w:color w:val="000000"/>
          <w:sz w:val="24"/>
          <w:szCs w:val="24"/>
        </w:rPr>
      </w:pPr>
      <w:r w:rsidRPr="00840239">
        <w:rPr>
          <w:rFonts w:ascii="Calisto MT" w:hAnsi="Calisto MT" w:cs="Arial"/>
          <w:b/>
          <w:i/>
          <w:color w:val="1F497D" w:themeColor="text2"/>
          <w:sz w:val="24"/>
          <w:szCs w:val="24"/>
          <w:u w:val="single"/>
        </w:rPr>
        <w:t>Finding:</w:t>
      </w:r>
      <w:r w:rsidRPr="00840239">
        <w:rPr>
          <w:rFonts w:ascii="Calisto MT" w:hAnsi="Calisto MT" w:cs="Arial"/>
          <w:color w:val="1F497D" w:themeColor="text2"/>
          <w:sz w:val="24"/>
          <w:szCs w:val="24"/>
        </w:rPr>
        <w:t xml:space="preserve"> </w:t>
      </w:r>
      <w:r>
        <w:rPr>
          <w:rFonts w:ascii="Calisto MT" w:hAnsi="Calisto MT" w:cs="Arial"/>
          <w:color w:val="000000"/>
          <w:sz w:val="24"/>
          <w:szCs w:val="24"/>
        </w:rPr>
        <w:t>Of the fall 2008 credit and noncredit student assessments, 15.5 percent revealed readiness for transfer-level mathematics and 26.5 percent showed readiness for transfer level English writing.  Detailed results by gender and ethnicity for various basic skills measures are highlighted in this report.</w:t>
      </w:r>
    </w:p>
    <w:p w14:paraId="1986509D" w14:textId="77777777" w:rsidR="009335E1" w:rsidRDefault="009335E1" w:rsidP="000475AB">
      <w:pPr>
        <w:rPr>
          <w:rFonts w:ascii="Gill Sans MT" w:hAnsi="Gill Sans MT"/>
          <w:sz w:val="28"/>
          <w:szCs w:val="28"/>
        </w:rPr>
      </w:pPr>
      <w:r w:rsidRPr="00A8764A">
        <w:rPr>
          <w:rFonts w:ascii="Gill Sans MT" w:hAnsi="Gill Sans MT"/>
          <w:sz w:val="28"/>
          <w:szCs w:val="28"/>
        </w:rPr>
        <w:t>Community College Course Completion</w:t>
      </w:r>
    </w:p>
    <w:p w14:paraId="50CF47AA" w14:textId="77777777" w:rsidR="00A8764A" w:rsidRPr="00A709C9" w:rsidRDefault="00A8764A" w:rsidP="00A8764A">
      <w:pPr>
        <w:spacing w:after="220" w:line="280" w:lineRule="atLeast"/>
        <w:rPr>
          <w:rFonts w:ascii="Calisto MT" w:eastAsia="Times" w:hAnsi="Calisto MT" w:cs="Times New Roman"/>
          <w:kern w:val="18"/>
          <w:sz w:val="24"/>
          <w:szCs w:val="24"/>
        </w:rPr>
      </w:pPr>
      <w:r>
        <w:rPr>
          <w:rFonts w:ascii="Calisto MT" w:eastAsia="Times" w:hAnsi="Calisto MT" w:cs="Times New Roman"/>
          <w:kern w:val="18"/>
          <w:sz w:val="24"/>
          <w:szCs w:val="24"/>
        </w:rPr>
        <w:t>One important success measure captures the ability of students to complete community college coursework with at least C grades. Students who consistently earn lower grades are more likely to be discouraged from continuing their education and realizing their educational goals.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06"/>
        <w:gridCol w:w="1054"/>
        <w:gridCol w:w="1080"/>
        <w:gridCol w:w="1200"/>
        <w:gridCol w:w="1080"/>
        <w:gridCol w:w="1200"/>
      </w:tblGrid>
      <w:tr w:rsidR="009335E1" w:rsidRPr="00E13E82" w14:paraId="1AE20CE3" w14:textId="77777777" w:rsidTr="000475AB">
        <w:trPr>
          <w:cantSplit/>
        </w:trPr>
        <w:tc>
          <w:tcPr>
            <w:tcW w:w="7320" w:type="dxa"/>
            <w:gridSpan w:val="6"/>
            <w:tcBorders>
              <w:top w:val="nil"/>
              <w:left w:val="nil"/>
              <w:bottom w:val="single" w:sz="12" w:space="0" w:color="auto"/>
              <w:right w:val="nil"/>
            </w:tcBorders>
          </w:tcPr>
          <w:p w14:paraId="3AFD1A2D" w14:textId="77777777" w:rsidR="009335E1" w:rsidRPr="00E13E82" w:rsidRDefault="009335E1" w:rsidP="000475AB">
            <w:pPr>
              <w:keepNext/>
              <w:suppressAutoHyphens/>
              <w:spacing w:before="200" w:after="60" w:line="240" w:lineRule="auto"/>
              <w:outlineLvl w:val="2"/>
              <w:rPr>
                <w:rFonts w:ascii="Gill Sans MT" w:eastAsia="Times" w:hAnsi="Gill Sans MT" w:cs="Arial"/>
                <w:bCs/>
                <w:kern w:val="18"/>
                <w:sz w:val="28"/>
                <w:szCs w:val="28"/>
              </w:rPr>
            </w:pPr>
            <w:r w:rsidRPr="00E13E82">
              <w:rPr>
                <w:rFonts w:ascii="Gill Sans MT" w:eastAsia="Times" w:hAnsi="Gill Sans MT" w:cs="Arial"/>
                <w:bCs/>
                <w:kern w:val="18"/>
                <w:sz w:val="28"/>
                <w:szCs w:val="28"/>
              </w:rPr>
              <w:t xml:space="preserve"> </w:t>
            </w:r>
            <w:r w:rsidR="00621CF0">
              <w:rPr>
                <w:rFonts w:ascii="Gill Sans MT" w:eastAsia="Times" w:hAnsi="Gill Sans MT" w:cs="Arial"/>
                <w:bCs/>
                <w:kern w:val="18"/>
                <w:sz w:val="28"/>
                <w:szCs w:val="28"/>
              </w:rPr>
              <w:t xml:space="preserve">DISPLAY 8 </w:t>
            </w:r>
            <w:r w:rsidRPr="00E13E82">
              <w:rPr>
                <w:rFonts w:ascii="Gill Sans MT" w:eastAsia="Times" w:hAnsi="Gill Sans MT" w:cs="Arial"/>
                <w:bCs/>
                <w:kern w:val="18"/>
                <w:sz w:val="28"/>
                <w:szCs w:val="28"/>
              </w:rPr>
              <w:t>Percentage of Students Completing Degree-Credit Courses with C Grade or Better</w:t>
            </w:r>
          </w:p>
        </w:tc>
      </w:tr>
      <w:tr w:rsidR="009335E1" w:rsidRPr="00E13E82" w14:paraId="2C74FC18" w14:textId="77777777" w:rsidTr="000475AB">
        <w:trPr>
          <w:cantSplit/>
        </w:trPr>
        <w:tc>
          <w:tcPr>
            <w:tcW w:w="1706" w:type="dxa"/>
            <w:tcBorders>
              <w:top w:val="single" w:sz="12" w:space="0" w:color="auto"/>
              <w:left w:val="nil"/>
              <w:bottom w:val="single" w:sz="4" w:space="0" w:color="auto"/>
              <w:right w:val="nil"/>
            </w:tcBorders>
            <w:tcMar>
              <w:left w:w="0" w:type="dxa"/>
              <w:right w:w="0" w:type="dxa"/>
            </w:tcMar>
            <w:vAlign w:val="center"/>
          </w:tcPr>
          <w:p w14:paraId="6D152074" w14:textId="77777777" w:rsidR="009335E1" w:rsidRPr="00E13E82" w:rsidRDefault="009335E1" w:rsidP="000475AB">
            <w:pPr>
              <w:suppressAutoHyphens/>
              <w:spacing w:before="60" w:after="120" w:line="280" w:lineRule="atLeast"/>
              <w:jc w:val="center"/>
              <w:rPr>
                <w:rFonts w:ascii="Gill Sans MT" w:eastAsia="Times" w:hAnsi="Gill Sans MT" w:cs="Times New Roman"/>
                <w:kern w:val="18"/>
                <w:sz w:val="20"/>
                <w:szCs w:val="20"/>
              </w:rPr>
            </w:pPr>
          </w:p>
        </w:tc>
        <w:tc>
          <w:tcPr>
            <w:tcW w:w="1054" w:type="dxa"/>
            <w:tcBorders>
              <w:top w:val="single" w:sz="12" w:space="0" w:color="auto"/>
              <w:left w:val="nil"/>
              <w:bottom w:val="single" w:sz="4" w:space="0" w:color="auto"/>
              <w:right w:val="nil"/>
            </w:tcBorders>
            <w:tcMar>
              <w:left w:w="0" w:type="dxa"/>
              <w:right w:w="0" w:type="dxa"/>
            </w:tcMar>
            <w:vAlign w:val="center"/>
          </w:tcPr>
          <w:p w14:paraId="5E8AE0A0" w14:textId="77777777" w:rsidR="009335E1" w:rsidRPr="00E13E82" w:rsidRDefault="009335E1" w:rsidP="000475AB">
            <w:pPr>
              <w:suppressAutoHyphens/>
              <w:spacing w:before="60" w:after="120" w:line="280" w:lineRule="atLeast"/>
              <w:jc w:val="center"/>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2005</w:t>
            </w:r>
          </w:p>
        </w:tc>
        <w:tc>
          <w:tcPr>
            <w:tcW w:w="1080" w:type="dxa"/>
            <w:tcBorders>
              <w:top w:val="single" w:sz="12" w:space="0" w:color="auto"/>
              <w:left w:val="nil"/>
              <w:bottom w:val="single" w:sz="4" w:space="0" w:color="auto"/>
              <w:right w:val="nil"/>
            </w:tcBorders>
            <w:tcMar>
              <w:left w:w="0" w:type="dxa"/>
              <w:right w:w="0" w:type="dxa"/>
            </w:tcMar>
            <w:vAlign w:val="center"/>
          </w:tcPr>
          <w:p w14:paraId="10D835EA" w14:textId="77777777" w:rsidR="009335E1" w:rsidRPr="00E13E82" w:rsidRDefault="009335E1" w:rsidP="000475AB">
            <w:pPr>
              <w:suppressAutoHyphens/>
              <w:spacing w:before="60" w:after="120" w:line="280" w:lineRule="atLeast"/>
              <w:jc w:val="center"/>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2006</w:t>
            </w:r>
          </w:p>
        </w:tc>
        <w:tc>
          <w:tcPr>
            <w:tcW w:w="1200" w:type="dxa"/>
            <w:tcBorders>
              <w:top w:val="single" w:sz="12" w:space="0" w:color="auto"/>
              <w:left w:val="nil"/>
              <w:bottom w:val="single" w:sz="4" w:space="0" w:color="auto"/>
              <w:right w:val="nil"/>
            </w:tcBorders>
            <w:vAlign w:val="center"/>
          </w:tcPr>
          <w:p w14:paraId="5199190A" w14:textId="77777777" w:rsidR="009335E1" w:rsidRPr="00E13E82" w:rsidRDefault="009335E1" w:rsidP="000475AB">
            <w:pPr>
              <w:suppressAutoHyphens/>
              <w:spacing w:before="60" w:after="120" w:line="280" w:lineRule="atLeast"/>
              <w:jc w:val="center"/>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2007</w:t>
            </w:r>
          </w:p>
        </w:tc>
        <w:tc>
          <w:tcPr>
            <w:tcW w:w="1080" w:type="dxa"/>
            <w:tcBorders>
              <w:top w:val="single" w:sz="12" w:space="0" w:color="auto"/>
              <w:left w:val="nil"/>
              <w:bottom w:val="single" w:sz="4" w:space="0" w:color="auto"/>
              <w:right w:val="nil"/>
            </w:tcBorders>
            <w:tcMar>
              <w:left w:w="0" w:type="dxa"/>
              <w:right w:w="0" w:type="dxa"/>
            </w:tcMar>
            <w:vAlign w:val="center"/>
          </w:tcPr>
          <w:p w14:paraId="796275F6" w14:textId="77777777" w:rsidR="009335E1" w:rsidRPr="00E13E82" w:rsidRDefault="009335E1" w:rsidP="000475AB">
            <w:pPr>
              <w:suppressAutoHyphens/>
              <w:spacing w:before="60" w:after="120" w:line="280" w:lineRule="atLeast"/>
              <w:jc w:val="center"/>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2008</w:t>
            </w:r>
          </w:p>
        </w:tc>
        <w:tc>
          <w:tcPr>
            <w:tcW w:w="1200" w:type="dxa"/>
            <w:tcBorders>
              <w:top w:val="single" w:sz="12" w:space="0" w:color="auto"/>
              <w:left w:val="nil"/>
              <w:bottom w:val="single" w:sz="4" w:space="0" w:color="auto"/>
              <w:right w:val="nil"/>
            </w:tcBorders>
            <w:vAlign w:val="center"/>
          </w:tcPr>
          <w:p w14:paraId="51545CB2" w14:textId="77777777" w:rsidR="009335E1" w:rsidRPr="00E13E82" w:rsidRDefault="009335E1" w:rsidP="000475AB">
            <w:pPr>
              <w:suppressAutoHyphens/>
              <w:spacing w:before="60" w:after="120" w:line="280" w:lineRule="atLeast"/>
              <w:jc w:val="center"/>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2009</w:t>
            </w:r>
          </w:p>
        </w:tc>
      </w:tr>
      <w:tr w:rsidR="009335E1" w:rsidRPr="00E13E82" w14:paraId="726BE03E" w14:textId="77777777" w:rsidTr="000475AB">
        <w:trPr>
          <w:cantSplit/>
          <w:trHeight w:val="1066"/>
        </w:trPr>
        <w:tc>
          <w:tcPr>
            <w:tcW w:w="7320" w:type="dxa"/>
            <w:gridSpan w:val="6"/>
            <w:tcBorders>
              <w:left w:val="nil"/>
              <w:bottom w:val="single" w:sz="4" w:space="0" w:color="auto"/>
              <w:right w:val="nil"/>
            </w:tcBorders>
          </w:tcPr>
          <w:p w14:paraId="1EF7FFFC" w14:textId="77777777" w:rsidR="009335E1" w:rsidRPr="00E13E82" w:rsidRDefault="009335E1" w:rsidP="000475AB">
            <w:pPr>
              <w:tabs>
                <w:tab w:val="decimal" w:pos="2208"/>
                <w:tab w:val="decimal" w:pos="3288"/>
                <w:tab w:val="decimal" w:pos="4248"/>
                <w:tab w:val="decimal" w:pos="5568"/>
                <w:tab w:val="decimal" w:pos="6648"/>
              </w:tabs>
              <w:suppressAutoHyphens/>
              <w:spacing w:before="120" w:after="120" w:line="280" w:lineRule="atLeast"/>
              <w:ind w:left="168"/>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All Students</w:t>
            </w:r>
            <w:r w:rsidRPr="00E13E82">
              <w:rPr>
                <w:rFonts w:ascii="Gill Sans MT" w:eastAsia="Times" w:hAnsi="Gill Sans MT" w:cs="Times New Roman"/>
                <w:kern w:val="18"/>
                <w:sz w:val="20"/>
                <w:szCs w:val="20"/>
              </w:rPr>
              <w:tab/>
              <w:t>66.77</w:t>
            </w:r>
            <w:r w:rsidRPr="00E13E82">
              <w:rPr>
                <w:rFonts w:ascii="Gill Sans MT" w:eastAsia="Times" w:hAnsi="Gill Sans MT" w:cs="Times New Roman"/>
                <w:kern w:val="18"/>
                <w:sz w:val="20"/>
                <w:szCs w:val="20"/>
              </w:rPr>
              <w:tab/>
              <w:t>66.96</w:t>
            </w:r>
            <w:r w:rsidRPr="00E13E82">
              <w:rPr>
                <w:rFonts w:ascii="Gill Sans MT" w:eastAsia="Times" w:hAnsi="Gill Sans MT" w:cs="Times New Roman"/>
                <w:kern w:val="18"/>
                <w:sz w:val="20"/>
                <w:szCs w:val="20"/>
              </w:rPr>
              <w:tab/>
              <w:t>66.30</w:t>
            </w:r>
            <w:r w:rsidRPr="00E13E82">
              <w:rPr>
                <w:rFonts w:ascii="Gill Sans MT" w:eastAsia="Times" w:hAnsi="Gill Sans MT" w:cs="Times New Roman"/>
                <w:kern w:val="18"/>
                <w:sz w:val="20"/>
                <w:szCs w:val="20"/>
              </w:rPr>
              <w:tab/>
              <w:t>66.95</w:t>
            </w:r>
            <w:r w:rsidRPr="00E13E82">
              <w:rPr>
                <w:rFonts w:ascii="Gill Sans MT" w:eastAsia="Times" w:hAnsi="Gill Sans MT" w:cs="Times New Roman"/>
                <w:kern w:val="18"/>
                <w:sz w:val="20"/>
                <w:szCs w:val="20"/>
              </w:rPr>
              <w:tab/>
              <w:t>67.53</w:t>
            </w:r>
          </w:p>
          <w:p w14:paraId="2B24232A" w14:textId="77777777" w:rsidR="009335E1" w:rsidRPr="00E13E82" w:rsidRDefault="009335E1" w:rsidP="000475AB">
            <w:pPr>
              <w:tabs>
                <w:tab w:val="decimal" w:pos="2208"/>
                <w:tab w:val="decimal" w:pos="3288"/>
                <w:tab w:val="decimal" w:pos="4248"/>
                <w:tab w:val="decimal" w:pos="5568"/>
                <w:tab w:val="decimal" w:pos="6648"/>
              </w:tabs>
              <w:suppressAutoHyphens/>
              <w:spacing w:before="120" w:after="120" w:line="280" w:lineRule="atLeast"/>
              <w:ind w:left="168"/>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Female</w:t>
            </w:r>
            <w:r w:rsidRPr="00E13E82">
              <w:rPr>
                <w:rFonts w:ascii="Gill Sans MT" w:eastAsia="Times" w:hAnsi="Gill Sans MT" w:cs="Times New Roman"/>
                <w:kern w:val="18"/>
                <w:sz w:val="20"/>
                <w:szCs w:val="20"/>
              </w:rPr>
              <w:tab/>
              <w:t>68.05</w:t>
            </w:r>
            <w:r w:rsidRPr="00E13E82">
              <w:rPr>
                <w:rFonts w:ascii="Gill Sans MT" w:eastAsia="Times" w:hAnsi="Gill Sans MT" w:cs="Times New Roman"/>
                <w:kern w:val="18"/>
                <w:sz w:val="20"/>
                <w:szCs w:val="20"/>
              </w:rPr>
              <w:tab/>
              <w:t>67.91</w:t>
            </w:r>
            <w:r w:rsidRPr="00E13E82">
              <w:rPr>
                <w:rFonts w:ascii="Gill Sans MT" w:eastAsia="Times" w:hAnsi="Gill Sans MT" w:cs="Times New Roman"/>
                <w:kern w:val="18"/>
                <w:sz w:val="20"/>
                <w:szCs w:val="20"/>
              </w:rPr>
              <w:tab/>
              <w:t>67.18</w:t>
            </w:r>
            <w:r w:rsidRPr="00E13E82">
              <w:rPr>
                <w:rFonts w:ascii="Gill Sans MT" w:eastAsia="Times" w:hAnsi="Gill Sans MT" w:cs="Times New Roman"/>
                <w:kern w:val="18"/>
                <w:sz w:val="20"/>
                <w:szCs w:val="20"/>
              </w:rPr>
              <w:tab/>
              <w:t>67.74</w:t>
            </w:r>
            <w:r w:rsidRPr="00E13E82">
              <w:rPr>
                <w:rFonts w:ascii="Gill Sans MT" w:eastAsia="Times" w:hAnsi="Gill Sans MT" w:cs="Times New Roman"/>
                <w:kern w:val="18"/>
                <w:sz w:val="20"/>
                <w:szCs w:val="20"/>
              </w:rPr>
              <w:tab/>
              <w:t>68.45</w:t>
            </w:r>
            <w:r w:rsidRPr="00E13E82">
              <w:rPr>
                <w:rFonts w:ascii="Gill Sans MT" w:eastAsia="Times" w:hAnsi="Gill Sans MT" w:cs="Times New Roman"/>
                <w:kern w:val="18"/>
                <w:sz w:val="20"/>
                <w:szCs w:val="20"/>
              </w:rPr>
              <w:br/>
              <w:t>Male</w:t>
            </w:r>
            <w:r w:rsidRPr="00E13E82">
              <w:rPr>
                <w:rFonts w:ascii="Gill Sans MT" w:eastAsia="Times" w:hAnsi="Gill Sans MT" w:cs="Times New Roman"/>
                <w:kern w:val="18"/>
                <w:sz w:val="20"/>
                <w:szCs w:val="20"/>
              </w:rPr>
              <w:tab/>
              <w:t>66.42</w:t>
            </w:r>
            <w:r w:rsidRPr="00E13E82">
              <w:rPr>
                <w:rFonts w:ascii="Gill Sans MT" w:eastAsia="Times" w:hAnsi="Gill Sans MT" w:cs="Times New Roman"/>
                <w:kern w:val="18"/>
                <w:sz w:val="20"/>
                <w:szCs w:val="20"/>
              </w:rPr>
              <w:tab/>
              <w:t>66.86</w:t>
            </w:r>
            <w:r w:rsidRPr="00E13E82">
              <w:rPr>
                <w:rFonts w:ascii="Gill Sans MT" w:eastAsia="Times" w:hAnsi="Gill Sans MT" w:cs="Times New Roman"/>
                <w:kern w:val="18"/>
                <w:sz w:val="20"/>
                <w:szCs w:val="20"/>
              </w:rPr>
              <w:tab/>
              <w:t>66.22</w:t>
            </w:r>
            <w:r w:rsidRPr="00E13E82">
              <w:rPr>
                <w:rFonts w:ascii="Gill Sans MT" w:eastAsia="Times" w:hAnsi="Gill Sans MT" w:cs="Times New Roman"/>
                <w:kern w:val="18"/>
                <w:sz w:val="20"/>
                <w:szCs w:val="20"/>
              </w:rPr>
              <w:tab/>
              <w:t>66.95</w:t>
            </w:r>
            <w:r w:rsidRPr="00E13E82">
              <w:rPr>
                <w:rFonts w:ascii="Gill Sans MT" w:eastAsia="Times" w:hAnsi="Gill Sans MT" w:cs="Times New Roman"/>
                <w:kern w:val="18"/>
                <w:sz w:val="20"/>
                <w:szCs w:val="20"/>
              </w:rPr>
              <w:tab/>
              <w:t>67.36</w:t>
            </w:r>
          </w:p>
          <w:p w14:paraId="2465DA13" w14:textId="77777777" w:rsidR="009335E1" w:rsidRPr="00E13E82" w:rsidRDefault="009335E1" w:rsidP="000475AB">
            <w:pPr>
              <w:tabs>
                <w:tab w:val="decimal" w:pos="2208"/>
                <w:tab w:val="decimal" w:pos="3288"/>
                <w:tab w:val="decimal" w:pos="4248"/>
                <w:tab w:val="decimal" w:pos="5568"/>
                <w:tab w:val="decimal" w:pos="6648"/>
              </w:tabs>
              <w:suppressAutoHyphens/>
              <w:spacing w:before="120" w:after="120" w:line="280" w:lineRule="atLeast"/>
              <w:ind w:left="168"/>
              <w:rPr>
                <w:rFonts w:ascii="Gill Sans MT" w:eastAsia="Times" w:hAnsi="Gill Sans MT" w:cs="Times New Roman"/>
                <w:kern w:val="18"/>
                <w:sz w:val="20"/>
                <w:szCs w:val="20"/>
              </w:rPr>
            </w:pPr>
            <w:r w:rsidRPr="00E13E82">
              <w:rPr>
                <w:rFonts w:ascii="Gill Sans MT" w:eastAsia="Times" w:hAnsi="Gill Sans MT" w:cs="Times New Roman"/>
                <w:kern w:val="18"/>
                <w:sz w:val="20"/>
                <w:szCs w:val="20"/>
              </w:rPr>
              <w:t>Black</w:t>
            </w:r>
            <w:r w:rsidRPr="00E13E82">
              <w:rPr>
                <w:rFonts w:ascii="Gill Sans MT" w:eastAsia="Times" w:hAnsi="Gill Sans MT" w:cs="Times New Roman"/>
                <w:kern w:val="18"/>
                <w:sz w:val="20"/>
                <w:szCs w:val="20"/>
              </w:rPr>
              <w:tab/>
              <w:t>55.43</w:t>
            </w:r>
            <w:r w:rsidRPr="00E13E82">
              <w:rPr>
                <w:rFonts w:ascii="Gill Sans MT" w:eastAsia="Times" w:hAnsi="Gill Sans MT" w:cs="Times New Roman"/>
                <w:kern w:val="18"/>
                <w:sz w:val="20"/>
                <w:szCs w:val="20"/>
              </w:rPr>
              <w:tab/>
              <w:t>55.58</w:t>
            </w:r>
            <w:r w:rsidRPr="00E13E82">
              <w:rPr>
                <w:rFonts w:ascii="Gill Sans MT" w:eastAsia="Times" w:hAnsi="Gill Sans MT" w:cs="Times New Roman"/>
                <w:kern w:val="18"/>
                <w:sz w:val="20"/>
                <w:szCs w:val="20"/>
              </w:rPr>
              <w:tab/>
              <w:t>54.72</w:t>
            </w:r>
            <w:r w:rsidRPr="00E13E82">
              <w:rPr>
                <w:rFonts w:ascii="Gill Sans MT" w:eastAsia="Times" w:hAnsi="Gill Sans MT" w:cs="Times New Roman"/>
                <w:kern w:val="18"/>
                <w:sz w:val="20"/>
                <w:szCs w:val="20"/>
              </w:rPr>
              <w:tab/>
              <w:t>55.1</w:t>
            </w:r>
            <w:r w:rsidRPr="00E13E82">
              <w:rPr>
                <w:rFonts w:ascii="Gill Sans MT" w:eastAsia="Times" w:hAnsi="Gill Sans MT" w:cs="Times New Roman"/>
                <w:kern w:val="18"/>
                <w:sz w:val="20"/>
                <w:szCs w:val="20"/>
              </w:rPr>
              <w:tab/>
              <w:t>55.34</w:t>
            </w:r>
            <w:r w:rsidRPr="00E13E82">
              <w:rPr>
                <w:rFonts w:ascii="Gill Sans MT" w:eastAsia="Times" w:hAnsi="Gill Sans MT" w:cs="Times New Roman"/>
                <w:kern w:val="18"/>
                <w:sz w:val="20"/>
                <w:szCs w:val="20"/>
              </w:rPr>
              <w:br/>
              <w:t>American Indian</w:t>
            </w:r>
            <w:r w:rsidRPr="00E13E82">
              <w:rPr>
                <w:rFonts w:ascii="Gill Sans MT" w:eastAsia="Times" w:hAnsi="Gill Sans MT" w:cs="Times New Roman"/>
                <w:kern w:val="18"/>
                <w:sz w:val="20"/>
                <w:szCs w:val="20"/>
              </w:rPr>
              <w:tab/>
              <w:t>62.85</w:t>
            </w:r>
            <w:r w:rsidRPr="00E13E82">
              <w:rPr>
                <w:rFonts w:ascii="Gill Sans MT" w:eastAsia="Times" w:hAnsi="Gill Sans MT" w:cs="Times New Roman"/>
                <w:kern w:val="18"/>
                <w:sz w:val="20"/>
                <w:szCs w:val="20"/>
              </w:rPr>
              <w:tab/>
              <w:t>62.98</w:t>
            </w:r>
            <w:r w:rsidRPr="00E13E82">
              <w:rPr>
                <w:rFonts w:ascii="Gill Sans MT" w:eastAsia="Times" w:hAnsi="Gill Sans MT" w:cs="Times New Roman"/>
                <w:kern w:val="18"/>
                <w:sz w:val="20"/>
                <w:szCs w:val="20"/>
              </w:rPr>
              <w:tab/>
              <w:t>61.3</w:t>
            </w:r>
            <w:r w:rsidRPr="00E13E82">
              <w:rPr>
                <w:rFonts w:ascii="Gill Sans MT" w:eastAsia="Times" w:hAnsi="Gill Sans MT" w:cs="Times New Roman"/>
                <w:kern w:val="18"/>
                <w:sz w:val="20"/>
                <w:szCs w:val="20"/>
              </w:rPr>
              <w:tab/>
              <w:t>62.41</w:t>
            </w:r>
            <w:r w:rsidRPr="00E13E82">
              <w:rPr>
                <w:rFonts w:ascii="Gill Sans MT" w:eastAsia="Times" w:hAnsi="Gill Sans MT" w:cs="Times New Roman"/>
                <w:kern w:val="18"/>
                <w:sz w:val="20"/>
                <w:szCs w:val="20"/>
              </w:rPr>
              <w:tab/>
              <w:t>64.13</w:t>
            </w:r>
            <w:r w:rsidRPr="00E13E82">
              <w:rPr>
                <w:rFonts w:ascii="Gill Sans MT" w:eastAsia="Times" w:hAnsi="Gill Sans MT" w:cs="Times New Roman"/>
                <w:kern w:val="18"/>
                <w:sz w:val="20"/>
                <w:szCs w:val="20"/>
              </w:rPr>
              <w:br/>
              <w:t>Asian</w:t>
            </w:r>
            <w:r w:rsidRPr="00E13E82">
              <w:rPr>
                <w:rFonts w:ascii="Gill Sans MT" w:eastAsia="Times" w:hAnsi="Gill Sans MT" w:cs="Times New Roman"/>
                <w:kern w:val="18"/>
                <w:sz w:val="20"/>
                <w:szCs w:val="20"/>
              </w:rPr>
              <w:tab/>
              <w:t>72.94</w:t>
            </w:r>
            <w:r w:rsidRPr="00E13E82">
              <w:rPr>
                <w:rFonts w:ascii="Gill Sans MT" w:eastAsia="Times" w:hAnsi="Gill Sans MT" w:cs="Times New Roman"/>
                <w:kern w:val="18"/>
                <w:sz w:val="20"/>
                <w:szCs w:val="20"/>
              </w:rPr>
              <w:tab/>
              <w:t>73.13</w:t>
            </w:r>
            <w:r w:rsidRPr="00E13E82">
              <w:rPr>
                <w:rFonts w:ascii="Gill Sans MT" w:eastAsia="Times" w:hAnsi="Gill Sans MT" w:cs="Times New Roman"/>
                <w:kern w:val="18"/>
                <w:sz w:val="20"/>
                <w:szCs w:val="20"/>
              </w:rPr>
              <w:tab/>
              <w:t>72.82</w:t>
            </w:r>
            <w:r w:rsidRPr="00E13E82">
              <w:rPr>
                <w:rFonts w:ascii="Gill Sans MT" w:eastAsia="Times" w:hAnsi="Gill Sans MT" w:cs="Times New Roman"/>
                <w:kern w:val="18"/>
                <w:sz w:val="20"/>
                <w:szCs w:val="20"/>
              </w:rPr>
              <w:tab/>
              <w:t>73.83</w:t>
            </w:r>
            <w:r w:rsidRPr="00E13E82">
              <w:rPr>
                <w:rFonts w:ascii="Gill Sans MT" w:eastAsia="Times" w:hAnsi="Gill Sans MT" w:cs="Times New Roman"/>
                <w:kern w:val="18"/>
                <w:sz w:val="20"/>
                <w:szCs w:val="20"/>
              </w:rPr>
              <w:tab/>
              <w:t>74.39</w:t>
            </w:r>
            <w:r w:rsidRPr="00E13E82">
              <w:rPr>
                <w:rFonts w:ascii="Gill Sans MT" w:eastAsia="Times" w:hAnsi="Gill Sans MT" w:cs="Times New Roman"/>
                <w:kern w:val="18"/>
                <w:sz w:val="20"/>
                <w:szCs w:val="20"/>
              </w:rPr>
              <w:br/>
              <w:t>Filipino</w:t>
            </w:r>
            <w:r w:rsidRPr="00E13E82">
              <w:rPr>
                <w:rFonts w:ascii="Gill Sans MT" w:eastAsia="Times" w:hAnsi="Gill Sans MT" w:cs="Times New Roman"/>
                <w:kern w:val="18"/>
                <w:sz w:val="20"/>
                <w:szCs w:val="20"/>
              </w:rPr>
              <w:tab/>
              <w:t>67.75</w:t>
            </w:r>
            <w:r w:rsidRPr="00E13E82">
              <w:rPr>
                <w:rFonts w:ascii="Gill Sans MT" w:eastAsia="Times" w:hAnsi="Gill Sans MT" w:cs="Times New Roman"/>
                <w:kern w:val="18"/>
                <w:sz w:val="20"/>
                <w:szCs w:val="20"/>
              </w:rPr>
              <w:tab/>
              <w:t>68.26</w:t>
            </w:r>
            <w:r w:rsidRPr="00E13E82">
              <w:rPr>
                <w:rFonts w:ascii="Gill Sans MT" w:eastAsia="Times" w:hAnsi="Gill Sans MT" w:cs="Times New Roman"/>
                <w:kern w:val="18"/>
                <w:sz w:val="20"/>
                <w:szCs w:val="20"/>
              </w:rPr>
              <w:tab/>
              <w:t>68.02</w:t>
            </w:r>
            <w:r w:rsidRPr="00E13E82">
              <w:rPr>
                <w:rFonts w:ascii="Gill Sans MT" w:eastAsia="Times" w:hAnsi="Gill Sans MT" w:cs="Times New Roman"/>
                <w:kern w:val="18"/>
                <w:sz w:val="20"/>
                <w:szCs w:val="20"/>
              </w:rPr>
              <w:tab/>
              <w:t>69.03</w:t>
            </w:r>
            <w:r w:rsidRPr="00E13E82">
              <w:rPr>
                <w:rFonts w:ascii="Gill Sans MT" w:eastAsia="Times" w:hAnsi="Gill Sans MT" w:cs="Times New Roman"/>
                <w:kern w:val="18"/>
                <w:sz w:val="20"/>
                <w:szCs w:val="20"/>
              </w:rPr>
              <w:tab/>
              <w:t>69.76</w:t>
            </w:r>
            <w:r w:rsidRPr="00E13E82">
              <w:rPr>
                <w:rFonts w:ascii="Gill Sans MT" w:eastAsia="Times" w:hAnsi="Gill Sans MT" w:cs="Times New Roman"/>
                <w:kern w:val="18"/>
                <w:sz w:val="20"/>
                <w:szCs w:val="20"/>
              </w:rPr>
              <w:br/>
              <w:t>Latino</w:t>
            </w:r>
            <w:r w:rsidRPr="00E13E82">
              <w:rPr>
                <w:rFonts w:ascii="Gill Sans MT" w:eastAsia="Times" w:hAnsi="Gill Sans MT" w:cs="Times New Roman"/>
                <w:kern w:val="18"/>
                <w:sz w:val="20"/>
                <w:szCs w:val="20"/>
              </w:rPr>
              <w:tab/>
              <w:t>62.57</w:t>
            </w:r>
            <w:r w:rsidRPr="00E13E82">
              <w:rPr>
                <w:rFonts w:ascii="Gill Sans MT" w:eastAsia="Times" w:hAnsi="Gill Sans MT" w:cs="Times New Roman"/>
                <w:kern w:val="18"/>
                <w:sz w:val="20"/>
                <w:szCs w:val="20"/>
              </w:rPr>
              <w:tab/>
              <w:t>62.77</w:t>
            </w:r>
            <w:r w:rsidRPr="00E13E82">
              <w:rPr>
                <w:rFonts w:ascii="Gill Sans MT" w:eastAsia="Times" w:hAnsi="Gill Sans MT" w:cs="Times New Roman"/>
                <w:kern w:val="18"/>
                <w:sz w:val="20"/>
                <w:szCs w:val="20"/>
              </w:rPr>
              <w:tab/>
              <w:t>62.5</w:t>
            </w:r>
            <w:r w:rsidRPr="00E13E82">
              <w:rPr>
                <w:rFonts w:ascii="Gill Sans MT" w:eastAsia="Times" w:hAnsi="Gill Sans MT" w:cs="Times New Roman"/>
                <w:kern w:val="18"/>
                <w:sz w:val="20"/>
                <w:szCs w:val="20"/>
              </w:rPr>
              <w:tab/>
              <w:t>63</w:t>
            </w:r>
            <w:r w:rsidRPr="00E13E82">
              <w:rPr>
                <w:rFonts w:ascii="Gill Sans MT" w:eastAsia="Times" w:hAnsi="Gill Sans MT" w:cs="Times New Roman"/>
                <w:kern w:val="18"/>
                <w:sz w:val="20"/>
                <w:szCs w:val="20"/>
              </w:rPr>
              <w:tab/>
              <w:t>63.8</w:t>
            </w:r>
            <w:r w:rsidRPr="00E13E82">
              <w:rPr>
                <w:rFonts w:ascii="Gill Sans MT" w:eastAsia="Times" w:hAnsi="Gill Sans MT" w:cs="Times New Roman"/>
                <w:kern w:val="18"/>
                <w:sz w:val="20"/>
                <w:szCs w:val="20"/>
              </w:rPr>
              <w:br/>
              <w:t>Pacific Islander</w:t>
            </w:r>
            <w:r w:rsidRPr="00E13E82">
              <w:rPr>
                <w:rFonts w:ascii="Gill Sans MT" w:eastAsia="Times" w:hAnsi="Gill Sans MT" w:cs="Times New Roman"/>
                <w:kern w:val="18"/>
                <w:sz w:val="20"/>
                <w:szCs w:val="20"/>
              </w:rPr>
              <w:tab/>
              <w:t>61.5</w:t>
            </w:r>
            <w:r w:rsidRPr="00E13E82">
              <w:rPr>
                <w:rFonts w:ascii="Gill Sans MT" w:eastAsia="Times" w:hAnsi="Gill Sans MT" w:cs="Times New Roman"/>
                <w:kern w:val="18"/>
                <w:sz w:val="20"/>
                <w:szCs w:val="20"/>
              </w:rPr>
              <w:tab/>
              <w:t>61.89</w:t>
            </w:r>
            <w:r w:rsidRPr="00E13E82">
              <w:rPr>
                <w:rFonts w:ascii="Gill Sans MT" w:eastAsia="Times" w:hAnsi="Gill Sans MT" w:cs="Times New Roman"/>
                <w:kern w:val="18"/>
                <w:sz w:val="20"/>
                <w:szCs w:val="20"/>
              </w:rPr>
              <w:tab/>
              <w:t>60.74</w:t>
            </w:r>
            <w:r w:rsidRPr="00E13E82">
              <w:rPr>
                <w:rFonts w:ascii="Gill Sans MT" w:eastAsia="Times" w:hAnsi="Gill Sans MT" w:cs="Times New Roman"/>
                <w:kern w:val="18"/>
                <w:sz w:val="20"/>
                <w:szCs w:val="20"/>
              </w:rPr>
              <w:tab/>
              <w:t>62.22</w:t>
            </w:r>
            <w:r w:rsidRPr="00E13E82">
              <w:rPr>
                <w:rFonts w:ascii="Gill Sans MT" w:eastAsia="Times" w:hAnsi="Gill Sans MT" w:cs="Times New Roman"/>
                <w:kern w:val="18"/>
                <w:sz w:val="20"/>
                <w:szCs w:val="20"/>
              </w:rPr>
              <w:tab/>
              <w:t>63.11</w:t>
            </w:r>
            <w:r w:rsidRPr="00E13E82">
              <w:rPr>
                <w:rFonts w:ascii="Gill Sans MT" w:eastAsia="Times" w:hAnsi="Gill Sans MT" w:cs="Times New Roman"/>
                <w:kern w:val="18"/>
                <w:sz w:val="20"/>
                <w:szCs w:val="20"/>
              </w:rPr>
              <w:br/>
              <w:t>White, non-Latino</w:t>
            </w:r>
            <w:r w:rsidRPr="00E13E82">
              <w:rPr>
                <w:rFonts w:ascii="Gill Sans MT" w:eastAsia="Times" w:hAnsi="Gill Sans MT" w:cs="Times New Roman"/>
                <w:kern w:val="18"/>
                <w:sz w:val="20"/>
                <w:szCs w:val="20"/>
              </w:rPr>
              <w:tab/>
              <w:t>71.31</w:t>
            </w:r>
            <w:r w:rsidRPr="00E13E82">
              <w:rPr>
                <w:rFonts w:ascii="Gill Sans MT" w:eastAsia="Times" w:hAnsi="Gill Sans MT" w:cs="Times New Roman"/>
                <w:kern w:val="18"/>
                <w:sz w:val="20"/>
                <w:szCs w:val="20"/>
              </w:rPr>
              <w:tab/>
              <w:t>71.37</w:t>
            </w:r>
            <w:r w:rsidRPr="00E13E82">
              <w:rPr>
                <w:rFonts w:ascii="Gill Sans MT" w:eastAsia="Times" w:hAnsi="Gill Sans MT" w:cs="Times New Roman"/>
                <w:kern w:val="18"/>
                <w:sz w:val="20"/>
                <w:szCs w:val="20"/>
              </w:rPr>
              <w:tab/>
              <w:t>70.4</w:t>
            </w:r>
            <w:r w:rsidRPr="00E13E82">
              <w:rPr>
                <w:rFonts w:ascii="Gill Sans MT" w:eastAsia="Times" w:hAnsi="Gill Sans MT" w:cs="Times New Roman"/>
                <w:kern w:val="18"/>
                <w:sz w:val="20"/>
                <w:szCs w:val="20"/>
              </w:rPr>
              <w:tab/>
              <w:t>71.25</w:t>
            </w:r>
            <w:r w:rsidRPr="00E13E82">
              <w:rPr>
                <w:rFonts w:ascii="Gill Sans MT" w:eastAsia="Times" w:hAnsi="Gill Sans MT" w:cs="Times New Roman"/>
                <w:kern w:val="18"/>
                <w:sz w:val="20"/>
                <w:szCs w:val="20"/>
              </w:rPr>
              <w:tab/>
              <w:t>72.17</w:t>
            </w:r>
          </w:p>
        </w:tc>
      </w:tr>
    </w:tbl>
    <w:p w14:paraId="2F86A675" w14:textId="77777777" w:rsidR="009335E1" w:rsidRPr="00F62DC6" w:rsidRDefault="00F62DC6" w:rsidP="000475AB">
      <w:pPr>
        <w:spacing w:after="220" w:line="280" w:lineRule="atLeast"/>
        <w:rPr>
          <w:rFonts w:ascii="Calisto MT" w:eastAsia="Times" w:hAnsi="Calisto MT" w:cs="Times New Roman"/>
          <w:kern w:val="18"/>
          <w:sz w:val="20"/>
          <w:szCs w:val="20"/>
        </w:rPr>
      </w:pPr>
      <w:r w:rsidRPr="00F62DC6">
        <w:rPr>
          <w:rFonts w:ascii="Calisto MT" w:eastAsia="Times" w:hAnsi="Calisto MT" w:cs="Times New Roman"/>
          <w:kern w:val="18"/>
          <w:sz w:val="20"/>
          <w:szCs w:val="20"/>
        </w:rPr>
        <w:t>Source: California Community College Chancellor’s Office</w:t>
      </w:r>
    </w:p>
    <w:p w14:paraId="5BAC9AC3" w14:textId="77777777" w:rsidR="009335E1" w:rsidRDefault="009335E1" w:rsidP="000475AB">
      <w:pPr>
        <w:spacing w:after="220" w:line="280" w:lineRule="atLeast"/>
        <w:rPr>
          <w:rFonts w:ascii="Calisto MT" w:eastAsia="Times" w:hAnsi="Calisto MT" w:cs="Times New Roman"/>
          <w:kern w:val="18"/>
          <w:sz w:val="24"/>
          <w:szCs w:val="24"/>
        </w:rPr>
      </w:pPr>
      <w:r w:rsidRPr="00643230">
        <w:rPr>
          <w:rFonts w:ascii="Calisto MT" w:eastAsia="Times" w:hAnsi="Calisto MT" w:cs="Times New Roman"/>
          <w:b/>
          <w:i/>
          <w:color w:val="1F497D" w:themeColor="text2"/>
          <w:kern w:val="18"/>
          <w:sz w:val="24"/>
          <w:szCs w:val="24"/>
          <w:u w:val="single"/>
        </w:rPr>
        <w:lastRenderedPageBreak/>
        <w:t>Finding</w:t>
      </w:r>
      <w:r w:rsidRPr="00643230">
        <w:rPr>
          <w:rFonts w:ascii="Calisto MT" w:eastAsia="Times" w:hAnsi="Calisto MT" w:cs="Times New Roman"/>
          <w:color w:val="1F497D" w:themeColor="text2"/>
          <w:kern w:val="18"/>
          <w:sz w:val="24"/>
          <w:szCs w:val="24"/>
        </w:rPr>
        <w:t>.</w:t>
      </w:r>
      <w:r>
        <w:rPr>
          <w:rFonts w:ascii="Calisto MT" w:eastAsia="Times" w:hAnsi="Calisto MT" w:cs="Times New Roman"/>
          <w:kern w:val="18"/>
          <w:sz w:val="24"/>
          <w:szCs w:val="24"/>
        </w:rPr>
        <w:t xml:space="preserve"> The proportion of community college students completing degree-credit courses with at least a C grade has remained virtually unchanged at 67 percent. There are no discernable differences by gender, while rates vary by ethnicity, with Asian students having the highest rate (74.4%) and Black students having the lowest (55.3%).</w:t>
      </w:r>
    </w:p>
    <w:p w14:paraId="07BA16E4" w14:textId="77777777" w:rsidR="009335E1" w:rsidRDefault="009335E1" w:rsidP="000475AB">
      <w:pPr>
        <w:spacing w:after="220" w:line="280" w:lineRule="atLeast"/>
        <w:rPr>
          <w:rFonts w:ascii="Calisto MT" w:eastAsia="Times" w:hAnsi="Calisto MT" w:cs="Times New Roman"/>
          <w:kern w:val="18"/>
          <w:sz w:val="24"/>
          <w:szCs w:val="24"/>
        </w:rPr>
      </w:pPr>
      <w:r w:rsidRPr="00D72837">
        <w:rPr>
          <w:rFonts w:ascii="Calisto MT" w:eastAsia="Times" w:hAnsi="Calisto MT" w:cs="Times New Roman"/>
          <w:i/>
          <w:color w:val="1F497D" w:themeColor="text2"/>
          <w:kern w:val="18"/>
          <w:sz w:val="24"/>
          <w:szCs w:val="24"/>
          <w:u w:val="single"/>
        </w:rPr>
        <w:t>Finding</w:t>
      </w:r>
      <w:r w:rsidRPr="00D72837">
        <w:rPr>
          <w:rFonts w:ascii="Calisto MT" w:eastAsia="Times" w:hAnsi="Calisto MT" w:cs="Times New Roman"/>
          <w:color w:val="1F497D" w:themeColor="text2"/>
          <w:kern w:val="18"/>
          <w:sz w:val="24"/>
          <w:szCs w:val="24"/>
          <w:u w:val="single"/>
        </w:rPr>
        <w:t>.</w:t>
      </w:r>
      <w:r>
        <w:rPr>
          <w:rFonts w:ascii="Calisto MT" w:eastAsia="Times" w:hAnsi="Calisto MT" w:cs="Times New Roman"/>
          <w:color w:val="1F497D" w:themeColor="text2"/>
          <w:kern w:val="18"/>
          <w:sz w:val="24"/>
          <w:szCs w:val="24"/>
          <w:u w:val="single"/>
        </w:rPr>
        <w:t xml:space="preserve"> </w:t>
      </w:r>
      <w:r>
        <w:rPr>
          <w:rFonts w:ascii="Calisto MT" w:eastAsia="Times" w:hAnsi="Calisto MT" w:cs="Times New Roman"/>
          <w:color w:val="1F497D" w:themeColor="text2"/>
          <w:kern w:val="18"/>
          <w:sz w:val="24"/>
          <w:szCs w:val="24"/>
        </w:rPr>
        <w:t xml:space="preserve"> </w:t>
      </w:r>
      <w:r>
        <w:rPr>
          <w:rFonts w:ascii="Calisto MT" w:eastAsia="Times" w:hAnsi="Calisto MT" w:cs="Times New Roman"/>
          <w:kern w:val="18"/>
          <w:sz w:val="24"/>
          <w:szCs w:val="24"/>
        </w:rPr>
        <w:t>For courses in the physical sciences, such as Astronomy, Chemistry, Earth Science, and Physics, completion rates with a C grade or better for Black students continues to lag below the mean by 16 percentage points; by seven points for Latino students; and by eight points for Pacific Islander students.</w:t>
      </w:r>
    </w:p>
    <w:p w14:paraId="090CD976" w14:textId="77777777" w:rsidR="00A8764A" w:rsidRDefault="00A8764A" w:rsidP="000475AB">
      <w:pPr>
        <w:spacing w:after="220" w:line="280" w:lineRule="atLeast"/>
        <w:rPr>
          <w:rFonts w:ascii="Calisto MT" w:eastAsia="Times" w:hAnsi="Calisto MT" w:cs="Times New Roman"/>
          <w:kern w:val="18"/>
          <w:sz w:val="24"/>
          <w:szCs w:val="24"/>
        </w:rPr>
      </w:pPr>
    </w:p>
    <w:p w14:paraId="4CFF32EC" w14:textId="77777777" w:rsidR="00A8764A" w:rsidRDefault="00A8764A" w:rsidP="000475AB">
      <w:pPr>
        <w:spacing w:after="220" w:line="280" w:lineRule="atLeast"/>
        <w:rPr>
          <w:rFonts w:ascii="Calisto MT" w:eastAsia="Times" w:hAnsi="Calisto MT" w:cs="Times New Roman"/>
          <w:kern w:val="18"/>
          <w:sz w:val="24"/>
          <w:szCs w:val="24"/>
        </w:rPr>
      </w:pPr>
    </w:p>
    <w:p w14:paraId="75516445" w14:textId="77777777" w:rsidR="00A8764A" w:rsidRDefault="00A8764A" w:rsidP="000475AB">
      <w:pPr>
        <w:spacing w:after="220" w:line="280" w:lineRule="atLeast"/>
        <w:rPr>
          <w:rFonts w:ascii="Calisto MT" w:eastAsia="Times" w:hAnsi="Calisto MT" w:cs="Times New Roman"/>
          <w:kern w:val="18"/>
          <w:sz w:val="24"/>
          <w:szCs w:val="24"/>
        </w:rPr>
      </w:pPr>
    </w:p>
    <w:p w14:paraId="4E80916B" w14:textId="77777777" w:rsidR="009335E1" w:rsidRPr="007C3177" w:rsidRDefault="00621CF0" w:rsidP="000475AB">
      <w:pPr>
        <w:keepNext/>
        <w:suppressAutoHyphens/>
        <w:spacing w:before="200" w:after="60" w:line="240" w:lineRule="auto"/>
        <w:outlineLvl w:val="2"/>
        <w:rPr>
          <w:rFonts w:ascii="Gill Sans MT" w:eastAsia="Times" w:hAnsi="Gill Sans MT" w:cs="Arial"/>
          <w:bCs/>
          <w:kern w:val="18"/>
          <w:sz w:val="28"/>
          <w:szCs w:val="28"/>
        </w:rPr>
      </w:pPr>
      <w:r>
        <w:rPr>
          <w:rFonts w:ascii="Gill Sans MT" w:eastAsia="Times" w:hAnsi="Gill Sans MT" w:cs="Arial"/>
          <w:bCs/>
          <w:kern w:val="18"/>
          <w:sz w:val="28"/>
          <w:szCs w:val="28"/>
        </w:rPr>
        <w:t xml:space="preserve">DISPLAY 9 </w:t>
      </w:r>
      <w:r w:rsidR="009335E1" w:rsidRPr="007C3177">
        <w:rPr>
          <w:rFonts w:ascii="Gill Sans MT" w:eastAsia="Times" w:hAnsi="Gill Sans MT" w:cs="Arial"/>
          <w:bCs/>
          <w:kern w:val="18"/>
          <w:sz w:val="28"/>
          <w:szCs w:val="28"/>
        </w:rPr>
        <w:t xml:space="preserve">Completion Rates in Physical </w:t>
      </w:r>
      <w:r w:rsidR="009335E1">
        <w:rPr>
          <w:rFonts w:ascii="Gill Sans MT" w:eastAsia="Times" w:hAnsi="Gill Sans MT" w:cs="Arial"/>
          <w:bCs/>
          <w:kern w:val="18"/>
          <w:sz w:val="28"/>
          <w:szCs w:val="28"/>
        </w:rPr>
        <w:t>Science Courses by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98"/>
        <w:gridCol w:w="1008"/>
        <w:gridCol w:w="1008"/>
        <w:gridCol w:w="1008"/>
        <w:gridCol w:w="1008"/>
        <w:gridCol w:w="1008"/>
      </w:tblGrid>
      <w:tr w:rsidR="009335E1" w:rsidRPr="007C3177" w14:paraId="002E4B30" w14:textId="77777777" w:rsidTr="000475AB">
        <w:trPr>
          <w:cantSplit/>
        </w:trPr>
        <w:tc>
          <w:tcPr>
            <w:tcW w:w="1998" w:type="dxa"/>
            <w:tcBorders>
              <w:top w:val="single" w:sz="12" w:space="0" w:color="auto"/>
              <w:left w:val="nil"/>
              <w:bottom w:val="single" w:sz="4" w:space="0" w:color="auto"/>
              <w:right w:val="nil"/>
            </w:tcBorders>
            <w:vAlign w:val="center"/>
          </w:tcPr>
          <w:p w14:paraId="35579482" w14:textId="77777777" w:rsidR="009335E1" w:rsidRPr="007C3177" w:rsidRDefault="009335E1" w:rsidP="000475AB">
            <w:pPr>
              <w:suppressAutoHyphens/>
              <w:spacing w:before="60" w:after="60" w:line="240" w:lineRule="auto"/>
              <w:jc w:val="center"/>
              <w:rPr>
                <w:rFonts w:ascii="Gill Sans MT" w:eastAsia="Times" w:hAnsi="Gill Sans MT" w:cs="Times New Roman"/>
                <w:kern w:val="18"/>
                <w:sz w:val="20"/>
                <w:szCs w:val="20"/>
              </w:rPr>
            </w:pPr>
          </w:p>
        </w:tc>
        <w:tc>
          <w:tcPr>
            <w:tcW w:w="1008" w:type="dxa"/>
            <w:tcBorders>
              <w:top w:val="single" w:sz="12" w:space="0" w:color="auto"/>
              <w:left w:val="nil"/>
              <w:bottom w:val="single" w:sz="4" w:space="0" w:color="auto"/>
              <w:right w:val="nil"/>
            </w:tcBorders>
            <w:vAlign w:val="center"/>
          </w:tcPr>
          <w:p w14:paraId="7BE90282" w14:textId="77777777" w:rsidR="009335E1" w:rsidRPr="007C3177"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7C3177">
              <w:rPr>
                <w:rFonts w:ascii="Gill Sans MT" w:eastAsia="Times" w:hAnsi="Gill Sans MT" w:cs="Times New Roman"/>
                <w:kern w:val="18"/>
                <w:sz w:val="20"/>
                <w:szCs w:val="20"/>
              </w:rPr>
              <w:t>2005</w:t>
            </w:r>
          </w:p>
        </w:tc>
        <w:tc>
          <w:tcPr>
            <w:tcW w:w="1008" w:type="dxa"/>
            <w:tcBorders>
              <w:top w:val="single" w:sz="12" w:space="0" w:color="auto"/>
              <w:left w:val="nil"/>
              <w:bottom w:val="single" w:sz="4" w:space="0" w:color="auto"/>
              <w:right w:val="nil"/>
            </w:tcBorders>
            <w:vAlign w:val="center"/>
          </w:tcPr>
          <w:p w14:paraId="351239C7" w14:textId="77777777" w:rsidR="009335E1" w:rsidRPr="007C3177"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7C3177">
              <w:rPr>
                <w:rFonts w:ascii="Gill Sans MT" w:eastAsia="Times" w:hAnsi="Gill Sans MT" w:cs="Times New Roman"/>
                <w:kern w:val="18"/>
                <w:sz w:val="20"/>
                <w:szCs w:val="20"/>
              </w:rPr>
              <w:t>2006</w:t>
            </w:r>
          </w:p>
        </w:tc>
        <w:tc>
          <w:tcPr>
            <w:tcW w:w="1008" w:type="dxa"/>
            <w:tcBorders>
              <w:top w:val="single" w:sz="12" w:space="0" w:color="auto"/>
              <w:left w:val="nil"/>
              <w:bottom w:val="single" w:sz="4" w:space="0" w:color="auto"/>
              <w:right w:val="nil"/>
            </w:tcBorders>
            <w:vAlign w:val="center"/>
          </w:tcPr>
          <w:p w14:paraId="173F4736" w14:textId="77777777" w:rsidR="009335E1" w:rsidRPr="007C3177"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7C3177">
              <w:rPr>
                <w:rFonts w:ascii="Gill Sans MT" w:eastAsia="Times" w:hAnsi="Gill Sans MT" w:cs="Times New Roman"/>
                <w:kern w:val="18"/>
                <w:sz w:val="20"/>
                <w:szCs w:val="20"/>
              </w:rPr>
              <w:t>2007</w:t>
            </w:r>
          </w:p>
        </w:tc>
        <w:tc>
          <w:tcPr>
            <w:tcW w:w="1008" w:type="dxa"/>
            <w:tcBorders>
              <w:top w:val="single" w:sz="12" w:space="0" w:color="auto"/>
              <w:left w:val="nil"/>
              <w:bottom w:val="single" w:sz="4" w:space="0" w:color="auto"/>
              <w:right w:val="nil"/>
            </w:tcBorders>
            <w:vAlign w:val="center"/>
          </w:tcPr>
          <w:p w14:paraId="719B93C4" w14:textId="77777777" w:rsidR="009335E1" w:rsidRPr="007C3177"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7C3177">
              <w:rPr>
                <w:rFonts w:ascii="Gill Sans MT" w:eastAsia="Times" w:hAnsi="Gill Sans MT" w:cs="Times New Roman"/>
                <w:kern w:val="18"/>
                <w:sz w:val="20"/>
                <w:szCs w:val="20"/>
              </w:rPr>
              <w:t>2008</w:t>
            </w:r>
          </w:p>
        </w:tc>
        <w:tc>
          <w:tcPr>
            <w:tcW w:w="1008" w:type="dxa"/>
            <w:tcBorders>
              <w:top w:val="single" w:sz="12" w:space="0" w:color="auto"/>
              <w:left w:val="nil"/>
              <w:bottom w:val="single" w:sz="4" w:space="0" w:color="auto"/>
              <w:right w:val="nil"/>
            </w:tcBorders>
            <w:vAlign w:val="center"/>
          </w:tcPr>
          <w:p w14:paraId="7880CC66" w14:textId="77777777" w:rsidR="009335E1" w:rsidRPr="007C3177"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7C3177">
              <w:rPr>
                <w:rFonts w:ascii="Gill Sans MT" w:eastAsia="Times" w:hAnsi="Gill Sans MT" w:cs="Times New Roman"/>
                <w:kern w:val="18"/>
                <w:sz w:val="20"/>
                <w:szCs w:val="20"/>
              </w:rPr>
              <w:t>2009</w:t>
            </w:r>
          </w:p>
        </w:tc>
      </w:tr>
      <w:tr w:rsidR="009335E1" w:rsidRPr="007C3177" w14:paraId="16203799" w14:textId="77777777" w:rsidTr="000475AB">
        <w:trPr>
          <w:cantSplit/>
          <w:trHeight w:val="2670"/>
        </w:trPr>
        <w:tc>
          <w:tcPr>
            <w:tcW w:w="7038" w:type="dxa"/>
            <w:gridSpan w:val="6"/>
            <w:tcBorders>
              <w:left w:val="nil"/>
              <w:right w:val="nil"/>
            </w:tcBorders>
          </w:tcPr>
          <w:p w14:paraId="0B0713BB" w14:textId="77777777" w:rsidR="009335E1" w:rsidRPr="007C3177" w:rsidRDefault="009335E1" w:rsidP="000475AB">
            <w:pPr>
              <w:tabs>
                <w:tab w:val="decimal" w:pos="2370"/>
                <w:tab w:val="decimal" w:pos="3375"/>
                <w:tab w:val="decimal" w:pos="4395"/>
                <w:tab w:val="decimal" w:pos="5385"/>
                <w:tab w:val="decimal" w:pos="6435"/>
              </w:tabs>
              <w:suppressAutoHyphens/>
              <w:spacing w:before="120" w:after="60" w:line="240" w:lineRule="auto"/>
              <w:rPr>
                <w:rFonts w:ascii="Gill Sans MT" w:eastAsia="Times" w:hAnsi="Gill Sans MT" w:cs="Times New Roman"/>
                <w:kern w:val="18"/>
                <w:sz w:val="20"/>
                <w:szCs w:val="20"/>
              </w:rPr>
            </w:pPr>
            <w:r w:rsidRPr="007C3177">
              <w:rPr>
                <w:rFonts w:ascii="Gill Sans MT" w:eastAsia="Times" w:hAnsi="Gill Sans MT" w:cs="Times New Roman"/>
                <w:kern w:val="18"/>
                <w:sz w:val="20"/>
                <w:szCs w:val="20"/>
              </w:rPr>
              <w:t>Astronomy</w:t>
            </w:r>
            <w:r w:rsidRPr="007C3177">
              <w:rPr>
                <w:rFonts w:ascii="Gill Sans MT" w:eastAsia="Times" w:hAnsi="Gill Sans MT" w:cs="Times New Roman"/>
                <w:kern w:val="18"/>
                <w:sz w:val="20"/>
                <w:szCs w:val="20"/>
              </w:rPr>
              <w:tab/>
              <w:t>61.11%</w:t>
            </w:r>
            <w:r w:rsidRPr="007C3177">
              <w:rPr>
                <w:rFonts w:ascii="Gill Sans MT" w:eastAsia="Times" w:hAnsi="Gill Sans MT" w:cs="Times New Roman"/>
                <w:kern w:val="18"/>
                <w:sz w:val="20"/>
                <w:szCs w:val="20"/>
              </w:rPr>
              <w:tab/>
              <w:t>61.09%</w:t>
            </w:r>
            <w:r w:rsidRPr="007C3177">
              <w:rPr>
                <w:rFonts w:ascii="Gill Sans MT" w:eastAsia="Times" w:hAnsi="Gill Sans MT" w:cs="Times New Roman"/>
                <w:kern w:val="18"/>
                <w:sz w:val="20"/>
                <w:szCs w:val="20"/>
              </w:rPr>
              <w:tab/>
              <w:t>60.12%</w:t>
            </w:r>
            <w:r w:rsidRPr="007C3177">
              <w:rPr>
                <w:rFonts w:ascii="Gill Sans MT" w:eastAsia="Times" w:hAnsi="Gill Sans MT" w:cs="Times New Roman"/>
                <w:kern w:val="18"/>
                <w:sz w:val="20"/>
                <w:szCs w:val="20"/>
              </w:rPr>
              <w:tab/>
              <w:t>62.35%</w:t>
            </w:r>
            <w:r w:rsidRPr="007C3177">
              <w:rPr>
                <w:rFonts w:ascii="Gill Sans MT" w:eastAsia="Times" w:hAnsi="Gill Sans MT" w:cs="Times New Roman"/>
                <w:kern w:val="18"/>
                <w:sz w:val="20"/>
                <w:szCs w:val="20"/>
              </w:rPr>
              <w:tab/>
              <w:t>62.93%</w:t>
            </w:r>
            <w:r w:rsidRPr="007C3177">
              <w:rPr>
                <w:rFonts w:ascii="Gill Sans MT" w:eastAsia="Times" w:hAnsi="Gill Sans MT" w:cs="Times New Roman"/>
                <w:kern w:val="18"/>
                <w:sz w:val="20"/>
                <w:szCs w:val="20"/>
              </w:rPr>
              <w:br/>
              <w:t>Chemistry</w:t>
            </w:r>
            <w:r w:rsidRPr="007C3177">
              <w:rPr>
                <w:rFonts w:ascii="Gill Sans MT" w:eastAsia="Times" w:hAnsi="Gill Sans MT" w:cs="Times New Roman"/>
                <w:kern w:val="18"/>
                <w:sz w:val="20"/>
                <w:szCs w:val="20"/>
              </w:rPr>
              <w:tab/>
              <w:t>65.49</w:t>
            </w:r>
            <w:r w:rsidRPr="007C3177">
              <w:rPr>
                <w:rFonts w:ascii="Gill Sans MT" w:eastAsia="Times" w:hAnsi="Gill Sans MT" w:cs="Times New Roman"/>
                <w:kern w:val="18"/>
                <w:sz w:val="20"/>
                <w:szCs w:val="20"/>
              </w:rPr>
              <w:tab/>
              <w:t>65.12</w:t>
            </w:r>
            <w:r w:rsidRPr="007C3177">
              <w:rPr>
                <w:rFonts w:ascii="Gill Sans MT" w:eastAsia="Times" w:hAnsi="Gill Sans MT" w:cs="Times New Roman"/>
                <w:kern w:val="18"/>
                <w:sz w:val="20"/>
                <w:szCs w:val="20"/>
              </w:rPr>
              <w:tab/>
              <w:t>66.42</w:t>
            </w:r>
            <w:r w:rsidRPr="007C3177">
              <w:rPr>
                <w:rFonts w:ascii="Gill Sans MT" w:eastAsia="Times" w:hAnsi="Gill Sans MT" w:cs="Times New Roman"/>
                <w:kern w:val="18"/>
                <w:sz w:val="20"/>
                <w:szCs w:val="20"/>
              </w:rPr>
              <w:tab/>
              <w:t>66.66</w:t>
            </w:r>
            <w:r w:rsidRPr="007C3177">
              <w:rPr>
                <w:rFonts w:ascii="Gill Sans MT" w:eastAsia="Times" w:hAnsi="Gill Sans MT" w:cs="Times New Roman"/>
                <w:kern w:val="18"/>
                <w:sz w:val="20"/>
                <w:szCs w:val="20"/>
              </w:rPr>
              <w:tab/>
              <w:t>66.94</w:t>
            </w:r>
            <w:r w:rsidRPr="007C3177">
              <w:rPr>
                <w:rFonts w:ascii="Gill Sans MT" w:eastAsia="Times" w:hAnsi="Gill Sans MT" w:cs="Times New Roman"/>
                <w:kern w:val="18"/>
                <w:sz w:val="20"/>
                <w:szCs w:val="20"/>
              </w:rPr>
              <w:br/>
              <w:t>Earth Sciences</w:t>
            </w:r>
            <w:r w:rsidRPr="007C3177">
              <w:rPr>
                <w:rFonts w:ascii="Gill Sans MT" w:eastAsia="Times" w:hAnsi="Gill Sans MT" w:cs="Times New Roman"/>
                <w:kern w:val="18"/>
                <w:sz w:val="20"/>
                <w:szCs w:val="20"/>
              </w:rPr>
              <w:tab/>
              <w:t>58.59</w:t>
            </w:r>
            <w:r w:rsidRPr="007C3177">
              <w:rPr>
                <w:rFonts w:ascii="Gill Sans MT" w:eastAsia="Times" w:hAnsi="Gill Sans MT" w:cs="Times New Roman"/>
                <w:kern w:val="18"/>
                <w:sz w:val="20"/>
                <w:szCs w:val="20"/>
              </w:rPr>
              <w:tab/>
              <w:t>60.22</w:t>
            </w:r>
            <w:r w:rsidRPr="007C3177">
              <w:rPr>
                <w:rFonts w:ascii="Gill Sans MT" w:eastAsia="Times" w:hAnsi="Gill Sans MT" w:cs="Times New Roman"/>
                <w:kern w:val="18"/>
                <w:sz w:val="20"/>
                <w:szCs w:val="20"/>
              </w:rPr>
              <w:tab/>
              <w:t>59.68</w:t>
            </w:r>
            <w:r w:rsidRPr="007C3177">
              <w:rPr>
                <w:rFonts w:ascii="Gill Sans MT" w:eastAsia="Times" w:hAnsi="Gill Sans MT" w:cs="Times New Roman"/>
                <w:kern w:val="18"/>
                <w:sz w:val="20"/>
                <w:szCs w:val="20"/>
              </w:rPr>
              <w:tab/>
              <w:t>58.56</w:t>
            </w:r>
            <w:r w:rsidRPr="007C3177">
              <w:rPr>
                <w:rFonts w:ascii="Gill Sans MT" w:eastAsia="Times" w:hAnsi="Gill Sans MT" w:cs="Times New Roman"/>
                <w:kern w:val="18"/>
                <w:sz w:val="20"/>
                <w:szCs w:val="20"/>
              </w:rPr>
              <w:tab/>
              <w:t>60.67</w:t>
            </w:r>
            <w:r w:rsidRPr="007C3177">
              <w:rPr>
                <w:rFonts w:ascii="Gill Sans MT" w:eastAsia="Times" w:hAnsi="Gill Sans MT" w:cs="Times New Roman"/>
                <w:kern w:val="18"/>
                <w:sz w:val="20"/>
                <w:szCs w:val="20"/>
              </w:rPr>
              <w:br/>
              <w:t>Geology</w:t>
            </w:r>
            <w:r w:rsidRPr="007C3177">
              <w:rPr>
                <w:rFonts w:ascii="Gill Sans MT" w:eastAsia="Times" w:hAnsi="Gill Sans MT" w:cs="Times New Roman"/>
                <w:kern w:val="18"/>
                <w:sz w:val="20"/>
                <w:szCs w:val="20"/>
              </w:rPr>
              <w:tab/>
              <w:t>63.99</w:t>
            </w:r>
            <w:r w:rsidRPr="007C3177">
              <w:rPr>
                <w:rFonts w:ascii="Gill Sans MT" w:eastAsia="Times" w:hAnsi="Gill Sans MT" w:cs="Times New Roman"/>
                <w:kern w:val="18"/>
                <w:sz w:val="20"/>
                <w:szCs w:val="20"/>
              </w:rPr>
              <w:tab/>
              <w:t>65.31</w:t>
            </w:r>
            <w:r w:rsidRPr="007C3177">
              <w:rPr>
                <w:rFonts w:ascii="Gill Sans MT" w:eastAsia="Times" w:hAnsi="Gill Sans MT" w:cs="Times New Roman"/>
                <w:kern w:val="18"/>
                <w:sz w:val="20"/>
                <w:szCs w:val="20"/>
              </w:rPr>
              <w:tab/>
              <w:t>63.47</w:t>
            </w:r>
            <w:r w:rsidRPr="007C3177">
              <w:rPr>
                <w:rFonts w:ascii="Gill Sans MT" w:eastAsia="Times" w:hAnsi="Gill Sans MT" w:cs="Times New Roman"/>
                <w:kern w:val="18"/>
                <w:sz w:val="20"/>
                <w:szCs w:val="20"/>
              </w:rPr>
              <w:tab/>
              <w:t>63.53</w:t>
            </w:r>
            <w:r w:rsidRPr="007C3177">
              <w:rPr>
                <w:rFonts w:ascii="Gill Sans MT" w:eastAsia="Times" w:hAnsi="Gill Sans MT" w:cs="Times New Roman"/>
                <w:kern w:val="18"/>
                <w:sz w:val="20"/>
                <w:szCs w:val="20"/>
              </w:rPr>
              <w:tab/>
              <w:t>63.27</w:t>
            </w:r>
            <w:r w:rsidRPr="007C3177">
              <w:rPr>
                <w:rFonts w:ascii="Gill Sans MT" w:eastAsia="Times" w:hAnsi="Gill Sans MT" w:cs="Times New Roman"/>
                <w:kern w:val="18"/>
                <w:sz w:val="20"/>
                <w:szCs w:val="20"/>
              </w:rPr>
              <w:br/>
              <w:t>Ocean Technology</w:t>
            </w:r>
            <w:r w:rsidRPr="007C3177">
              <w:rPr>
                <w:rFonts w:ascii="Gill Sans MT" w:eastAsia="Times" w:hAnsi="Gill Sans MT" w:cs="Times New Roman"/>
                <w:kern w:val="18"/>
                <w:sz w:val="20"/>
                <w:szCs w:val="20"/>
              </w:rPr>
              <w:tab/>
              <w:t>68.52</w:t>
            </w:r>
            <w:r w:rsidRPr="007C3177">
              <w:rPr>
                <w:rFonts w:ascii="Gill Sans MT" w:eastAsia="Times" w:hAnsi="Gill Sans MT" w:cs="Times New Roman"/>
                <w:kern w:val="18"/>
                <w:sz w:val="20"/>
                <w:szCs w:val="20"/>
              </w:rPr>
              <w:tab/>
              <w:t>72.15</w:t>
            </w:r>
            <w:r w:rsidRPr="007C3177">
              <w:rPr>
                <w:rFonts w:ascii="Gill Sans MT" w:eastAsia="Times" w:hAnsi="Gill Sans MT" w:cs="Times New Roman"/>
                <w:kern w:val="18"/>
                <w:sz w:val="20"/>
                <w:szCs w:val="20"/>
              </w:rPr>
              <w:tab/>
              <w:t>67.14</w:t>
            </w:r>
            <w:r w:rsidRPr="007C3177">
              <w:rPr>
                <w:rFonts w:ascii="Gill Sans MT" w:eastAsia="Times" w:hAnsi="Gill Sans MT" w:cs="Times New Roman"/>
                <w:kern w:val="18"/>
                <w:sz w:val="20"/>
                <w:szCs w:val="20"/>
              </w:rPr>
              <w:tab/>
              <w:t>57.89</w:t>
            </w:r>
            <w:r w:rsidRPr="007C3177">
              <w:rPr>
                <w:rFonts w:ascii="Gill Sans MT" w:eastAsia="Times" w:hAnsi="Gill Sans MT" w:cs="Times New Roman"/>
                <w:kern w:val="18"/>
                <w:sz w:val="20"/>
                <w:szCs w:val="20"/>
              </w:rPr>
              <w:tab/>
              <w:t>70.13</w:t>
            </w:r>
            <w:r w:rsidRPr="007C3177">
              <w:rPr>
                <w:rFonts w:ascii="Gill Sans MT" w:eastAsia="Times" w:hAnsi="Gill Sans MT" w:cs="Times New Roman"/>
                <w:kern w:val="18"/>
                <w:sz w:val="20"/>
                <w:szCs w:val="20"/>
              </w:rPr>
              <w:br/>
              <w:t>Oceanography</w:t>
            </w:r>
            <w:r w:rsidRPr="007C3177">
              <w:rPr>
                <w:rFonts w:ascii="Gill Sans MT" w:eastAsia="Times" w:hAnsi="Gill Sans MT" w:cs="Times New Roman"/>
                <w:kern w:val="18"/>
                <w:sz w:val="20"/>
                <w:szCs w:val="20"/>
              </w:rPr>
              <w:tab/>
              <w:t>62.49</w:t>
            </w:r>
            <w:r w:rsidRPr="007C3177">
              <w:rPr>
                <w:rFonts w:ascii="Gill Sans MT" w:eastAsia="Times" w:hAnsi="Gill Sans MT" w:cs="Times New Roman"/>
                <w:kern w:val="18"/>
                <w:sz w:val="20"/>
                <w:szCs w:val="20"/>
              </w:rPr>
              <w:tab/>
              <w:t>63.63</w:t>
            </w:r>
            <w:r w:rsidRPr="007C3177">
              <w:rPr>
                <w:rFonts w:ascii="Gill Sans MT" w:eastAsia="Times" w:hAnsi="Gill Sans MT" w:cs="Times New Roman"/>
                <w:kern w:val="18"/>
                <w:sz w:val="20"/>
                <w:szCs w:val="20"/>
              </w:rPr>
              <w:tab/>
              <w:t>59.50</w:t>
            </w:r>
            <w:r w:rsidRPr="007C3177">
              <w:rPr>
                <w:rFonts w:ascii="Gill Sans MT" w:eastAsia="Times" w:hAnsi="Gill Sans MT" w:cs="Times New Roman"/>
                <w:kern w:val="18"/>
                <w:sz w:val="20"/>
                <w:szCs w:val="20"/>
              </w:rPr>
              <w:tab/>
              <w:t>60.73</w:t>
            </w:r>
            <w:r w:rsidRPr="007C3177">
              <w:rPr>
                <w:rFonts w:ascii="Gill Sans MT" w:eastAsia="Times" w:hAnsi="Gill Sans MT" w:cs="Times New Roman"/>
                <w:kern w:val="18"/>
                <w:sz w:val="20"/>
                <w:szCs w:val="20"/>
              </w:rPr>
              <w:tab/>
              <w:t>61.37</w:t>
            </w:r>
            <w:r w:rsidRPr="007C3177">
              <w:rPr>
                <w:rFonts w:ascii="Gill Sans MT" w:eastAsia="Times" w:hAnsi="Gill Sans MT" w:cs="Times New Roman"/>
                <w:kern w:val="18"/>
                <w:sz w:val="20"/>
                <w:szCs w:val="20"/>
              </w:rPr>
              <w:br/>
            </w:r>
            <w:proofErr w:type="spellStart"/>
            <w:r w:rsidRPr="007C3177">
              <w:rPr>
                <w:rFonts w:ascii="Gill Sans MT" w:eastAsia="Times" w:hAnsi="Gill Sans MT" w:cs="Times New Roman"/>
                <w:kern w:val="18"/>
                <w:sz w:val="20"/>
                <w:szCs w:val="20"/>
              </w:rPr>
              <w:t>Oth</w:t>
            </w:r>
            <w:proofErr w:type="spellEnd"/>
            <w:r w:rsidRPr="007C3177">
              <w:rPr>
                <w:rFonts w:ascii="Gill Sans MT" w:eastAsia="Times" w:hAnsi="Gill Sans MT" w:cs="Times New Roman"/>
                <w:kern w:val="18"/>
                <w:sz w:val="20"/>
                <w:szCs w:val="20"/>
              </w:rPr>
              <w:t xml:space="preserve"> Physical Sciences</w:t>
            </w:r>
            <w:r w:rsidRPr="007C3177">
              <w:rPr>
                <w:rFonts w:ascii="Gill Sans MT" w:eastAsia="Times" w:hAnsi="Gill Sans MT" w:cs="Times New Roman"/>
                <w:kern w:val="18"/>
                <w:sz w:val="20"/>
                <w:szCs w:val="20"/>
              </w:rPr>
              <w:tab/>
              <w:t>75.34</w:t>
            </w:r>
            <w:r w:rsidRPr="007C3177">
              <w:rPr>
                <w:rFonts w:ascii="Gill Sans MT" w:eastAsia="Times" w:hAnsi="Gill Sans MT" w:cs="Times New Roman"/>
                <w:kern w:val="18"/>
                <w:sz w:val="20"/>
                <w:szCs w:val="20"/>
              </w:rPr>
              <w:tab/>
              <w:t>73.21</w:t>
            </w:r>
            <w:r w:rsidRPr="007C3177">
              <w:rPr>
                <w:rFonts w:ascii="Gill Sans MT" w:eastAsia="Times" w:hAnsi="Gill Sans MT" w:cs="Times New Roman"/>
                <w:kern w:val="18"/>
                <w:sz w:val="20"/>
                <w:szCs w:val="20"/>
              </w:rPr>
              <w:tab/>
              <w:t>84.93</w:t>
            </w:r>
            <w:r w:rsidRPr="007C3177">
              <w:rPr>
                <w:rFonts w:ascii="Gill Sans MT" w:eastAsia="Times" w:hAnsi="Gill Sans MT" w:cs="Times New Roman"/>
                <w:kern w:val="18"/>
                <w:sz w:val="20"/>
                <w:szCs w:val="20"/>
              </w:rPr>
              <w:tab/>
              <w:t>81.71</w:t>
            </w:r>
            <w:r w:rsidRPr="007C3177">
              <w:rPr>
                <w:rFonts w:ascii="Gill Sans MT" w:eastAsia="Times" w:hAnsi="Gill Sans MT" w:cs="Times New Roman"/>
                <w:kern w:val="18"/>
                <w:sz w:val="20"/>
                <w:szCs w:val="20"/>
              </w:rPr>
              <w:tab/>
              <w:t>86.21</w:t>
            </w:r>
            <w:r w:rsidRPr="007C3177">
              <w:rPr>
                <w:rFonts w:ascii="Gill Sans MT" w:eastAsia="Times" w:hAnsi="Gill Sans MT" w:cs="Times New Roman"/>
                <w:kern w:val="18"/>
                <w:sz w:val="20"/>
                <w:szCs w:val="20"/>
              </w:rPr>
              <w:br/>
              <w:t>Physical Sciences, Gen</w:t>
            </w:r>
            <w:r w:rsidRPr="007C3177">
              <w:rPr>
                <w:rFonts w:ascii="Gill Sans MT" w:eastAsia="Times" w:hAnsi="Gill Sans MT" w:cs="Times New Roman"/>
                <w:kern w:val="18"/>
                <w:sz w:val="20"/>
                <w:szCs w:val="20"/>
              </w:rPr>
              <w:tab/>
              <w:t>57.78</w:t>
            </w:r>
            <w:r w:rsidRPr="007C3177">
              <w:rPr>
                <w:rFonts w:ascii="Gill Sans MT" w:eastAsia="Times" w:hAnsi="Gill Sans MT" w:cs="Times New Roman"/>
                <w:kern w:val="18"/>
                <w:sz w:val="20"/>
                <w:szCs w:val="20"/>
              </w:rPr>
              <w:tab/>
              <w:t>57.73</w:t>
            </w:r>
            <w:r w:rsidRPr="007C3177">
              <w:rPr>
                <w:rFonts w:ascii="Gill Sans MT" w:eastAsia="Times" w:hAnsi="Gill Sans MT" w:cs="Times New Roman"/>
                <w:kern w:val="18"/>
                <w:sz w:val="20"/>
                <w:szCs w:val="20"/>
              </w:rPr>
              <w:tab/>
              <w:t>54.98</w:t>
            </w:r>
            <w:r w:rsidRPr="007C3177">
              <w:rPr>
                <w:rFonts w:ascii="Gill Sans MT" w:eastAsia="Times" w:hAnsi="Gill Sans MT" w:cs="Times New Roman"/>
                <w:kern w:val="18"/>
                <w:sz w:val="20"/>
                <w:szCs w:val="20"/>
              </w:rPr>
              <w:tab/>
              <w:t>58.90</w:t>
            </w:r>
            <w:r w:rsidRPr="007C3177">
              <w:rPr>
                <w:rFonts w:ascii="Gill Sans MT" w:eastAsia="Times" w:hAnsi="Gill Sans MT" w:cs="Times New Roman"/>
                <w:kern w:val="18"/>
                <w:sz w:val="20"/>
                <w:szCs w:val="20"/>
              </w:rPr>
              <w:tab/>
              <w:t>57.55</w:t>
            </w:r>
            <w:r w:rsidRPr="007C3177">
              <w:rPr>
                <w:rFonts w:ascii="Gill Sans MT" w:eastAsia="Times" w:hAnsi="Gill Sans MT" w:cs="Times New Roman"/>
                <w:kern w:val="18"/>
                <w:sz w:val="20"/>
                <w:szCs w:val="20"/>
              </w:rPr>
              <w:br/>
              <w:t>Physics</w:t>
            </w:r>
            <w:r w:rsidRPr="007C3177">
              <w:rPr>
                <w:rFonts w:ascii="Gill Sans MT" w:eastAsia="Times" w:hAnsi="Gill Sans MT" w:cs="Times New Roman"/>
                <w:kern w:val="18"/>
                <w:sz w:val="20"/>
                <w:szCs w:val="20"/>
              </w:rPr>
              <w:tab/>
              <w:t>71.65</w:t>
            </w:r>
            <w:r w:rsidRPr="007C3177">
              <w:rPr>
                <w:rFonts w:ascii="Gill Sans MT" w:eastAsia="Times" w:hAnsi="Gill Sans MT" w:cs="Times New Roman"/>
                <w:kern w:val="18"/>
                <w:sz w:val="20"/>
                <w:szCs w:val="20"/>
              </w:rPr>
              <w:tab/>
              <w:t>72.60</w:t>
            </w:r>
            <w:r w:rsidRPr="007C3177">
              <w:rPr>
                <w:rFonts w:ascii="Gill Sans MT" w:eastAsia="Times" w:hAnsi="Gill Sans MT" w:cs="Times New Roman"/>
                <w:kern w:val="18"/>
                <w:sz w:val="20"/>
                <w:szCs w:val="20"/>
              </w:rPr>
              <w:tab/>
              <w:t>70.68</w:t>
            </w:r>
            <w:r w:rsidRPr="007C3177">
              <w:rPr>
                <w:rFonts w:ascii="Gill Sans MT" w:eastAsia="Times" w:hAnsi="Gill Sans MT" w:cs="Times New Roman"/>
                <w:kern w:val="18"/>
                <w:sz w:val="20"/>
                <w:szCs w:val="20"/>
              </w:rPr>
              <w:tab/>
              <w:t>71.47</w:t>
            </w:r>
            <w:r w:rsidRPr="007C3177">
              <w:rPr>
                <w:rFonts w:ascii="Gill Sans MT" w:eastAsia="Times" w:hAnsi="Gill Sans MT" w:cs="Times New Roman"/>
                <w:kern w:val="18"/>
                <w:sz w:val="20"/>
                <w:szCs w:val="20"/>
              </w:rPr>
              <w:tab/>
              <w:t>71.92</w:t>
            </w:r>
          </w:p>
          <w:p w14:paraId="298CB59E" w14:textId="77777777" w:rsidR="009335E1" w:rsidRPr="007C3177" w:rsidRDefault="009335E1" w:rsidP="000475AB">
            <w:pPr>
              <w:tabs>
                <w:tab w:val="decimal" w:pos="2370"/>
                <w:tab w:val="decimal" w:pos="3375"/>
                <w:tab w:val="decimal" w:pos="4395"/>
                <w:tab w:val="decimal" w:pos="5385"/>
                <w:tab w:val="decimal" w:pos="6435"/>
              </w:tabs>
              <w:suppressAutoHyphens/>
              <w:spacing w:before="120" w:after="60" w:line="240" w:lineRule="auto"/>
              <w:rPr>
                <w:rFonts w:ascii="Gill Sans MT" w:eastAsia="Times" w:hAnsi="Gill Sans MT" w:cs="Times New Roman"/>
                <w:kern w:val="18"/>
                <w:sz w:val="20"/>
                <w:szCs w:val="20"/>
              </w:rPr>
            </w:pPr>
            <w:r w:rsidRPr="007C3177">
              <w:rPr>
                <w:rFonts w:ascii="Gill Sans MT" w:eastAsia="Times" w:hAnsi="Gill Sans MT" w:cs="Times New Roman"/>
                <w:kern w:val="18"/>
                <w:sz w:val="20"/>
                <w:szCs w:val="20"/>
              </w:rPr>
              <w:t>Total</w:t>
            </w:r>
            <w:r w:rsidRPr="007C3177">
              <w:rPr>
                <w:rFonts w:ascii="Gill Sans MT" w:eastAsia="Times" w:hAnsi="Gill Sans MT" w:cs="Times New Roman"/>
                <w:kern w:val="18"/>
                <w:sz w:val="20"/>
                <w:szCs w:val="20"/>
              </w:rPr>
              <w:tab/>
              <w:t>64.99</w:t>
            </w:r>
            <w:r w:rsidRPr="007C3177">
              <w:rPr>
                <w:rFonts w:ascii="Gill Sans MT" w:eastAsia="Times" w:hAnsi="Gill Sans MT" w:cs="Times New Roman"/>
                <w:kern w:val="18"/>
                <w:sz w:val="20"/>
                <w:szCs w:val="20"/>
              </w:rPr>
              <w:tab/>
              <w:t>65.50</w:t>
            </w:r>
            <w:r w:rsidRPr="007C3177">
              <w:rPr>
                <w:rFonts w:ascii="Gill Sans MT" w:eastAsia="Times" w:hAnsi="Gill Sans MT" w:cs="Times New Roman"/>
                <w:kern w:val="18"/>
                <w:sz w:val="20"/>
                <w:szCs w:val="20"/>
              </w:rPr>
              <w:tab/>
              <w:t>64.86</w:t>
            </w:r>
            <w:r w:rsidRPr="007C3177">
              <w:rPr>
                <w:rFonts w:ascii="Gill Sans MT" w:eastAsia="Times" w:hAnsi="Gill Sans MT" w:cs="Times New Roman"/>
                <w:kern w:val="18"/>
                <w:sz w:val="20"/>
                <w:szCs w:val="20"/>
              </w:rPr>
              <w:tab/>
              <w:t>65.31</w:t>
            </w:r>
            <w:r w:rsidRPr="007C3177">
              <w:rPr>
                <w:rFonts w:ascii="Gill Sans MT" w:eastAsia="Times" w:hAnsi="Gill Sans MT" w:cs="Times New Roman"/>
                <w:kern w:val="18"/>
                <w:sz w:val="20"/>
                <w:szCs w:val="20"/>
              </w:rPr>
              <w:tab/>
              <w:t>65.14</w:t>
            </w:r>
            <w:r w:rsidRPr="007C3177">
              <w:rPr>
                <w:rFonts w:ascii="Gill Sans MT" w:eastAsia="Times" w:hAnsi="Gill Sans MT" w:cs="Times New Roman"/>
                <w:kern w:val="18"/>
                <w:sz w:val="20"/>
                <w:szCs w:val="20"/>
              </w:rPr>
              <w:br/>
            </w:r>
          </w:p>
        </w:tc>
      </w:tr>
      <w:tr w:rsidR="009335E1" w:rsidRPr="007C3177" w14:paraId="722D08C9" w14:textId="77777777" w:rsidTr="000475AB">
        <w:trPr>
          <w:cantSplit/>
          <w:trHeight w:val="107"/>
        </w:trPr>
        <w:tc>
          <w:tcPr>
            <w:tcW w:w="7038" w:type="dxa"/>
            <w:gridSpan w:val="6"/>
            <w:tcBorders>
              <w:left w:val="nil"/>
              <w:right w:val="nil"/>
            </w:tcBorders>
          </w:tcPr>
          <w:p w14:paraId="6D019E91" w14:textId="77777777" w:rsidR="009335E1" w:rsidRPr="007C3177" w:rsidRDefault="009335E1" w:rsidP="000475AB">
            <w:pPr>
              <w:suppressAutoHyphens/>
              <w:spacing w:before="60" w:after="60" w:line="240" w:lineRule="auto"/>
              <w:rPr>
                <w:rFonts w:ascii="Gill Sans MT" w:eastAsia="Times" w:hAnsi="Gill Sans MT" w:cs="Times New Roman"/>
                <w:kern w:val="18"/>
                <w:sz w:val="20"/>
                <w:szCs w:val="20"/>
              </w:rPr>
            </w:pPr>
            <w:r w:rsidRPr="007C3177">
              <w:rPr>
                <w:rFonts w:ascii="Gill Sans MT" w:eastAsia="Times" w:hAnsi="Gill Sans MT" w:cs="Times New Roman"/>
                <w:sz w:val="20"/>
                <w:szCs w:val="20"/>
              </w:rPr>
              <w:t xml:space="preserve">Success rates for Fall of each year. Credit only courses.  </w:t>
            </w:r>
          </w:p>
        </w:tc>
      </w:tr>
    </w:tbl>
    <w:p w14:paraId="44B70307" w14:textId="77777777" w:rsidR="009335E1" w:rsidRPr="00F62DC6" w:rsidRDefault="00F62DC6" w:rsidP="000475AB">
      <w:pPr>
        <w:spacing w:after="220" w:line="280" w:lineRule="atLeast"/>
        <w:rPr>
          <w:rFonts w:ascii="Calisto MT" w:eastAsia="Times" w:hAnsi="Calisto MT" w:cs="Times New Roman"/>
          <w:kern w:val="18"/>
          <w:sz w:val="20"/>
          <w:szCs w:val="20"/>
        </w:rPr>
      </w:pPr>
      <w:r>
        <w:rPr>
          <w:rFonts w:ascii="Calisto MT" w:eastAsia="Times" w:hAnsi="Calisto MT" w:cs="Times New Roman"/>
          <w:kern w:val="18"/>
          <w:sz w:val="20"/>
          <w:szCs w:val="20"/>
        </w:rPr>
        <w:t>Source: Community College Chancellor’s Office</w:t>
      </w:r>
    </w:p>
    <w:p w14:paraId="3BFBEEB2" w14:textId="77777777" w:rsidR="009335E1" w:rsidRPr="00CF199F" w:rsidRDefault="00621CF0" w:rsidP="000475AB">
      <w:pPr>
        <w:keepNext/>
        <w:suppressAutoHyphens/>
        <w:spacing w:before="200" w:after="60" w:line="240" w:lineRule="auto"/>
        <w:outlineLvl w:val="2"/>
        <w:rPr>
          <w:rFonts w:ascii="Gill Sans MT" w:eastAsia="Times" w:hAnsi="Gill Sans MT" w:cs="Arial"/>
          <w:bCs/>
          <w:kern w:val="18"/>
          <w:sz w:val="28"/>
          <w:szCs w:val="28"/>
        </w:rPr>
      </w:pPr>
      <w:r>
        <w:rPr>
          <w:rFonts w:ascii="Gill Sans MT" w:eastAsia="Times" w:hAnsi="Gill Sans MT" w:cs="Arial"/>
          <w:bCs/>
          <w:kern w:val="18"/>
          <w:sz w:val="28"/>
          <w:szCs w:val="28"/>
        </w:rPr>
        <w:t xml:space="preserve">DISPLAY 10 </w:t>
      </w:r>
      <w:r w:rsidR="009335E1" w:rsidRPr="00CF199F">
        <w:rPr>
          <w:rFonts w:ascii="Gill Sans MT" w:eastAsia="Times" w:hAnsi="Gill Sans MT" w:cs="Arial"/>
          <w:bCs/>
          <w:kern w:val="18"/>
          <w:sz w:val="28"/>
          <w:szCs w:val="28"/>
        </w:rPr>
        <w:t>Completion Rates in Physical Science</w:t>
      </w:r>
      <w:r>
        <w:rPr>
          <w:rFonts w:ascii="Gill Sans MT" w:eastAsia="Times" w:hAnsi="Gill Sans MT" w:cs="Arial"/>
          <w:bCs/>
          <w:kern w:val="18"/>
          <w:sz w:val="28"/>
          <w:szCs w:val="28"/>
        </w:rPr>
        <w:t>s</w:t>
      </w:r>
      <w:r w:rsidR="009335E1">
        <w:rPr>
          <w:rFonts w:ascii="Gill Sans MT" w:eastAsia="Times" w:hAnsi="Gill Sans MT" w:cs="Arial"/>
          <w:bCs/>
          <w:kern w:val="18"/>
          <w:sz w:val="28"/>
          <w:szCs w:val="28"/>
        </w:rPr>
        <w:t xml:space="preserve">, by Gender and Ethnicity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998"/>
        <w:gridCol w:w="1008"/>
        <w:gridCol w:w="1008"/>
        <w:gridCol w:w="1008"/>
        <w:gridCol w:w="1008"/>
        <w:gridCol w:w="1008"/>
      </w:tblGrid>
      <w:tr w:rsidR="009335E1" w:rsidRPr="00CF199F" w14:paraId="5BE4F8A8" w14:textId="77777777" w:rsidTr="000475AB">
        <w:trPr>
          <w:cantSplit/>
        </w:trPr>
        <w:tc>
          <w:tcPr>
            <w:tcW w:w="1998" w:type="dxa"/>
            <w:tcBorders>
              <w:top w:val="single" w:sz="12" w:space="0" w:color="auto"/>
              <w:left w:val="nil"/>
              <w:bottom w:val="single" w:sz="4" w:space="0" w:color="auto"/>
              <w:right w:val="nil"/>
            </w:tcBorders>
            <w:vAlign w:val="center"/>
          </w:tcPr>
          <w:p w14:paraId="4B01039F" w14:textId="77777777" w:rsidR="009335E1" w:rsidRPr="00CF199F" w:rsidRDefault="009335E1" w:rsidP="000475AB">
            <w:pPr>
              <w:suppressAutoHyphens/>
              <w:spacing w:before="60" w:after="60" w:line="240" w:lineRule="auto"/>
              <w:jc w:val="center"/>
              <w:rPr>
                <w:rFonts w:ascii="Gill Sans MT" w:eastAsia="Times" w:hAnsi="Gill Sans MT" w:cs="Times New Roman"/>
                <w:kern w:val="18"/>
                <w:sz w:val="20"/>
                <w:szCs w:val="20"/>
              </w:rPr>
            </w:pPr>
          </w:p>
        </w:tc>
        <w:tc>
          <w:tcPr>
            <w:tcW w:w="1008" w:type="dxa"/>
            <w:tcBorders>
              <w:top w:val="single" w:sz="12" w:space="0" w:color="auto"/>
              <w:left w:val="nil"/>
              <w:bottom w:val="single" w:sz="4" w:space="0" w:color="auto"/>
              <w:right w:val="nil"/>
            </w:tcBorders>
            <w:vAlign w:val="center"/>
          </w:tcPr>
          <w:p w14:paraId="00F4C641" w14:textId="77777777" w:rsidR="009335E1" w:rsidRPr="00CF199F"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t>2005</w:t>
            </w:r>
          </w:p>
        </w:tc>
        <w:tc>
          <w:tcPr>
            <w:tcW w:w="1008" w:type="dxa"/>
            <w:tcBorders>
              <w:top w:val="single" w:sz="12" w:space="0" w:color="auto"/>
              <w:left w:val="nil"/>
              <w:bottom w:val="single" w:sz="4" w:space="0" w:color="auto"/>
              <w:right w:val="nil"/>
            </w:tcBorders>
            <w:vAlign w:val="center"/>
          </w:tcPr>
          <w:p w14:paraId="496656C6" w14:textId="77777777" w:rsidR="009335E1" w:rsidRPr="00CF199F"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t>2006</w:t>
            </w:r>
          </w:p>
        </w:tc>
        <w:tc>
          <w:tcPr>
            <w:tcW w:w="1008" w:type="dxa"/>
            <w:tcBorders>
              <w:top w:val="single" w:sz="12" w:space="0" w:color="auto"/>
              <w:left w:val="nil"/>
              <w:bottom w:val="single" w:sz="4" w:space="0" w:color="auto"/>
              <w:right w:val="nil"/>
            </w:tcBorders>
            <w:vAlign w:val="center"/>
          </w:tcPr>
          <w:p w14:paraId="761BB561" w14:textId="77777777" w:rsidR="009335E1" w:rsidRPr="00CF199F"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t>2007</w:t>
            </w:r>
          </w:p>
        </w:tc>
        <w:tc>
          <w:tcPr>
            <w:tcW w:w="1008" w:type="dxa"/>
            <w:tcBorders>
              <w:top w:val="single" w:sz="12" w:space="0" w:color="auto"/>
              <w:left w:val="nil"/>
              <w:bottom w:val="single" w:sz="4" w:space="0" w:color="auto"/>
              <w:right w:val="nil"/>
            </w:tcBorders>
            <w:vAlign w:val="center"/>
          </w:tcPr>
          <w:p w14:paraId="200A5289" w14:textId="77777777" w:rsidR="009335E1" w:rsidRPr="00CF199F"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t>2008</w:t>
            </w:r>
          </w:p>
        </w:tc>
        <w:tc>
          <w:tcPr>
            <w:tcW w:w="1008" w:type="dxa"/>
            <w:tcBorders>
              <w:top w:val="single" w:sz="12" w:space="0" w:color="auto"/>
              <w:left w:val="nil"/>
              <w:bottom w:val="single" w:sz="4" w:space="0" w:color="auto"/>
              <w:right w:val="nil"/>
            </w:tcBorders>
            <w:vAlign w:val="center"/>
          </w:tcPr>
          <w:p w14:paraId="470D14D5" w14:textId="77777777" w:rsidR="009335E1" w:rsidRPr="00CF199F" w:rsidRDefault="009335E1" w:rsidP="000475AB">
            <w:pPr>
              <w:tabs>
                <w:tab w:val="left" w:pos="489"/>
                <w:tab w:val="left" w:pos="1985"/>
                <w:tab w:val="left" w:pos="3481"/>
                <w:tab w:val="right" w:pos="5730"/>
                <w:tab w:val="right" w:pos="6804"/>
              </w:tabs>
              <w:suppressAutoHyphens/>
              <w:spacing w:before="60" w:after="60" w:line="240" w:lineRule="auto"/>
              <w:ind w:left="-67"/>
              <w:jc w:val="center"/>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t>2009</w:t>
            </w:r>
          </w:p>
        </w:tc>
      </w:tr>
      <w:tr w:rsidR="009335E1" w:rsidRPr="00CF199F" w14:paraId="172C70DF" w14:textId="77777777" w:rsidTr="000475AB">
        <w:trPr>
          <w:cantSplit/>
          <w:trHeight w:val="2670"/>
        </w:trPr>
        <w:tc>
          <w:tcPr>
            <w:tcW w:w="7038" w:type="dxa"/>
            <w:gridSpan w:val="6"/>
            <w:tcBorders>
              <w:left w:val="nil"/>
              <w:right w:val="nil"/>
            </w:tcBorders>
          </w:tcPr>
          <w:p w14:paraId="7A243798" w14:textId="77777777" w:rsidR="009335E1" w:rsidRPr="00CF199F" w:rsidRDefault="009335E1" w:rsidP="000475AB">
            <w:pPr>
              <w:tabs>
                <w:tab w:val="decimal" w:pos="2370"/>
                <w:tab w:val="decimal" w:pos="3375"/>
                <w:tab w:val="decimal" w:pos="4395"/>
                <w:tab w:val="decimal" w:pos="5385"/>
                <w:tab w:val="decimal" w:pos="6435"/>
              </w:tabs>
              <w:suppressAutoHyphens/>
              <w:spacing w:before="120" w:after="60" w:line="240" w:lineRule="auto"/>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lastRenderedPageBreak/>
              <w:t>American Indian</w:t>
            </w:r>
            <w:r w:rsidRPr="00CF199F">
              <w:rPr>
                <w:rFonts w:ascii="Gill Sans MT" w:eastAsia="Times" w:hAnsi="Gill Sans MT" w:cs="Times New Roman"/>
                <w:kern w:val="18"/>
                <w:sz w:val="20"/>
                <w:szCs w:val="20"/>
              </w:rPr>
              <w:tab/>
              <w:t>55.27%</w:t>
            </w:r>
            <w:r w:rsidRPr="00CF199F">
              <w:rPr>
                <w:rFonts w:ascii="Gill Sans MT" w:eastAsia="Times" w:hAnsi="Gill Sans MT" w:cs="Times New Roman"/>
                <w:kern w:val="18"/>
                <w:sz w:val="20"/>
                <w:szCs w:val="20"/>
              </w:rPr>
              <w:tab/>
              <w:t>58.09%</w:t>
            </w:r>
            <w:r w:rsidRPr="00CF199F">
              <w:rPr>
                <w:rFonts w:ascii="Gill Sans MT" w:eastAsia="Times" w:hAnsi="Gill Sans MT" w:cs="Times New Roman"/>
                <w:kern w:val="18"/>
                <w:sz w:val="20"/>
                <w:szCs w:val="20"/>
              </w:rPr>
              <w:tab/>
              <w:t>58.43%</w:t>
            </w:r>
            <w:r w:rsidRPr="00CF199F">
              <w:rPr>
                <w:rFonts w:ascii="Gill Sans MT" w:eastAsia="Times" w:hAnsi="Gill Sans MT" w:cs="Times New Roman"/>
                <w:kern w:val="18"/>
                <w:sz w:val="20"/>
                <w:szCs w:val="20"/>
              </w:rPr>
              <w:tab/>
              <w:t>61.06%</w:t>
            </w:r>
            <w:r w:rsidRPr="00CF199F">
              <w:rPr>
                <w:rFonts w:ascii="Gill Sans MT" w:eastAsia="Times" w:hAnsi="Gill Sans MT" w:cs="Times New Roman"/>
                <w:kern w:val="18"/>
                <w:sz w:val="20"/>
                <w:szCs w:val="20"/>
              </w:rPr>
              <w:tab/>
              <w:t>59.17%</w:t>
            </w:r>
            <w:r w:rsidRPr="00CF199F">
              <w:rPr>
                <w:rFonts w:ascii="Gill Sans MT" w:eastAsia="Times" w:hAnsi="Gill Sans MT" w:cs="Times New Roman"/>
                <w:kern w:val="18"/>
                <w:sz w:val="20"/>
                <w:szCs w:val="20"/>
              </w:rPr>
              <w:br/>
              <w:t>Asian</w:t>
            </w:r>
            <w:r w:rsidRPr="00CF199F">
              <w:rPr>
                <w:rFonts w:ascii="Gill Sans MT" w:eastAsia="Times" w:hAnsi="Gill Sans MT" w:cs="Times New Roman"/>
                <w:kern w:val="18"/>
                <w:sz w:val="20"/>
                <w:szCs w:val="20"/>
              </w:rPr>
              <w:tab/>
              <w:t>71.37</w:t>
            </w:r>
            <w:r w:rsidRPr="00CF199F">
              <w:rPr>
                <w:rFonts w:ascii="Gill Sans MT" w:eastAsia="Times" w:hAnsi="Gill Sans MT" w:cs="Times New Roman"/>
                <w:kern w:val="18"/>
                <w:sz w:val="20"/>
                <w:szCs w:val="20"/>
              </w:rPr>
              <w:tab/>
              <w:t>71.56</w:t>
            </w:r>
            <w:r w:rsidRPr="00CF199F">
              <w:rPr>
                <w:rFonts w:ascii="Gill Sans MT" w:eastAsia="Times" w:hAnsi="Gill Sans MT" w:cs="Times New Roman"/>
                <w:kern w:val="18"/>
                <w:sz w:val="20"/>
                <w:szCs w:val="20"/>
              </w:rPr>
              <w:tab/>
              <w:t>71.00</w:t>
            </w:r>
            <w:r w:rsidRPr="00CF199F">
              <w:rPr>
                <w:rFonts w:ascii="Gill Sans MT" w:eastAsia="Times" w:hAnsi="Gill Sans MT" w:cs="Times New Roman"/>
                <w:kern w:val="18"/>
                <w:sz w:val="20"/>
                <w:szCs w:val="20"/>
              </w:rPr>
              <w:tab/>
              <w:t>71.65</w:t>
            </w:r>
            <w:r w:rsidRPr="00CF199F">
              <w:rPr>
                <w:rFonts w:ascii="Gill Sans MT" w:eastAsia="Times" w:hAnsi="Gill Sans MT" w:cs="Times New Roman"/>
                <w:kern w:val="18"/>
                <w:sz w:val="20"/>
                <w:szCs w:val="20"/>
              </w:rPr>
              <w:tab/>
              <w:t>72.24</w:t>
            </w:r>
            <w:r w:rsidRPr="00CF199F">
              <w:rPr>
                <w:rFonts w:ascii="Gill Sans MT" w:eastAsia="Times" w:hAnsi="Gill Sans MT" w:cs="Times New Roman"/>
                <w:kern w:val="18"/>
                <w:sz w:val="20"/>
                <w:szCs w:val="20"/>
              </w:rPr>
              <w:br/>
              <w:t>Black</w:t>
            </w:r>
            <w:r w:rsidRPr="00CF199F">
              <w:rPr>
                <w:rFonts w:ascii="Gill Sans MT" w:eastAsia="Times" w:hAnsi="Gill Sans MT" w:cs="Times New Roman"/>
                <w:kern w:val="18"/>
                <w:sz w:val="20"/>
                <w:szCs w:val="20"/>
              </w:rPr>
              <w:tab/>
              <w:t>49.52</w:t>
            </w:r>
            <w:r w:rsidRPr="00CF199F">
              <w:rPr>
                <w:rFonts w:ascii="Gill Sans MT" w:eastAsia="Times" w:hAnsi="Gill Sans MT" w:cs="Times New Roman"/>
                <w:kern w:val="18"/>
                <w:sz w:val="20"/>
                <w:szCs w:val="20"/>
              </w:rPr>
              <w:tab/>
              <w:t>51.21</w:t>
            </w:r>
            <w:r w:rsidRPr="00CF199F">
              <w:rPr>
                <w:rFonts w:ascii="Gill Sans MT" w:eastAsia="Times" w:hAnsi="Gill Sans MT" w:cs="Times New Roman"/>
                <w:kern w:val="18"/>
                <w:sz w:val="20"/>
                <w:szCs w:val="20"/>
              </w:rPr>
              <w:tab/>
              <w:t>49.61</w:t>
            </w:r>
            <w:r w:rsidRPr="00CF199F">
              <w:rPr>
                <w:rFonts w:ascii="Gill Sans MT" w:eastAsia="Times" w:hAnsi="Gill Sans MT" w:cs="Times New Roman"/>
                <w:kern w:val="18"/>
                <w:sz w:val="20"/>
                <w:szCs w:val="20"/>
              </w:rPr>
              <w:tab/>
              <w:t>49.85</w:t>
            </w:r>
            <w:r w:rsidRPr="00CF199F">
              <w:rPr>
                <w:rFonts w:ascii="Gill Sans MT" w:eastAsia="Times" w:hAnsi="Gill Sans MT" w:cs="Times New Roman"/>
                <w:kern w:val="18"/>
                <w:sz w:val="20"/>
                <w:szCs w:val="20"/>
              </w:rPr>
              <w:tab/>
              <w:t>49.28</w:t>
            </w:r>
            <w:r w:rsidRPr="00CF199F">
              <w:rPr>
                <w:rFonts w:ascii="Gill Sans MT" w:eastAsia="Times" w:hAnsi="Gill Sans MT" w:cs="Times New Roman"/>
                <w:kern w:val="18"/>
                <w:sz w:val="20"/>
                <w:szCs w:val="20"/>
              </w:rPr>
              <w:br/>
              <w:t>Filipino</w:t>
            </w:r>
            <w:r w:rsidRPr="00CF199F">
              <w:rPr>
                <w:rFonts w:ascii="Gill Sans MT" w:eastAsia="Times" w:hAnsi="Gill Sans MT" w:cs="Times New Roman"/>
                <w:kern w:val="18"/>
                <w:sz w:val="20"/>
                <w:szCs w:val="20"/>
              </w:rPr>
              <w:tab/>
              <w:t>62.51</w:t>
            </w:r>
            <w:r w:rsidRPr="00CF199F">
              <w:rPr>
                <w:rFonts w:ascii="Gill Sans MT" w:eastAsia="Times" w:hAnsi="Gill Sans MT" w:cs="Times New Roman"/>
                <w:kern w:val="18"/>
                <w:sz w:val="20"/>
                <w:szCs w:val="20"/>
              </w:rPr>
              <w:tab/>
              <w:t>63.02</w:t>
            </w:r>
            <w:r w:rsidRPr="00CF199F">
              <w:rPr>
                <w:rFonts w:ascii="Gill Sans MT" w:eastAsia="Times" w:hAnsi="Gill Sans MT" w:cs="Times New Roman"/>
                <w:kern w:val="18"/>
                <w:sz w:val="20"/>
                <w:szCs w:val="20"/>
              </w:rPr>
              <w:tab/>
              <w:t>63.00</w:t>
            </w:r>
            <w:r w:rsidRPr="00CF199F">
              <w:rPr>
                <w:rFonts w:ascii="Gill Sans MT" w:eastAsia="Times" w:hAnsi="Gill Sans MT" w:cs="Times New Roman"/>
                <w:kern w:val="18"/>
                <w:sz w:val="20"/>
                <w:szCs w:val="20"/>
              </w:rPr>
              <w:tab/>
              <w:t>63.89</w:t>
            </w:r>
            <w:r w:rsidRPr="00CF199F">
              <w:rPr>
                <w:rFonts w:ascii="Gill Sans MT" w:eastAsia="Times" w:hAnsi="Gill Sans MT" w:cs="Times New Roman"/>
                <w:kern w:val="18"/>
                <w:sz w:val="20"/>
                <w:szCs w:val="20"/>
              </w:rPr>
              <w:tab/>
              <w:t>64.61</w:t>
            </w:r>
            <w:r w:rsidRPr="00CF199F">
              <w:rPr>
                <w:rFonts w:ascii="Gill Sans MT" w:eastAsia="Times" w:hAnsi="Gill Sans MT" w:cs="Times New Roman"/>
                <w:kern w:val="18"/>
                <w:sz w:val="20"/>
                <w:szCs w:val="20"/>
              </w:rPr>
              <w:br/>
              <w:t>Latino</w:t>
            </w:r>
            <w:r w:rsidRPr="00CF199F">
              <w:rPr>
                <w:rFonts w:ascii="Gill Sans MT" w:eastAsia="Times" w:hAnsi="Gill Sans MT" w:cs="Times New Roman"/>
                <w:kern w:val="18"/>
                <w:sz w:val="20"/>
                <w:szCs w:val="20"/>
              </w:rPr>
              <w:tab/>
              <w:t>57.38</w:t>
            </w:r>
            <w:r w:rsidRPr="00CF199F">
              <w:rPr>
                <w:rFonts w:ascii="Gill Sans MT" w:eastAsia="Times" w:hAnsi="Gill Sans MT" w:cs="Times New Roman"/>
                <w:kern w:val="18"/>
                <w:sz w:val="20"/>
                <w:szCs w:val="20"/>
              </w:rPr>
              <w:tab/>
              <w:t>57.66</w:t>
            </w:r>
            <w:r w:rsidRPr="00CF199F">
              <w:rPr>
                <w:rFonts w:ascii="Gill Sans MT" w:eastAsia="Times" w:hAnsi="Gill Sans MT" w:cs="Times New Roman"/>
                <w:kern w:val="18"/>
                <w:sz w:val="20"/>
                <w:szCs w:val="20"/>
              </w:rPr>
              <w:tab/>
              <w:t>57.51</w:t>
            </w:r>
            <w:r w:rsidRPr="00CF199F">
              <w:rPr>
                <w:rFonts w:ascii="Gill Sans MT" w:eastAsia="Times" w:hAnsi="Gill Sans MT" w:cs="Times New Roman"/>
                <w:kern w:val="18"/>
                <w:sz w:val="20"/>
                <w:szCs w:val="20"/>
              </w:rPr>
              <w:tab/>
              <w:t>58.10</w:t>
            </w:r>
            <w:r w:rsidRPr="00CF199F">
              <w:rPr>
                <w:rFonts w:ascii="Gill Sans MT" w:eastAsia="Times" w:hAnsi="Gill Sans MT" w:cs="Times New Roman"/>
                <w:kern w:val="18"/>
                <w:sz w:val="20"/>
                <w:szCs w:val="20"/>
              </w:rPr>
              <w:tab/>
              <w:t>57.94</w:t>
            </w:r>
            <w:r w:rsidRPr="00CF199F">
              <w:rPr>
                <w:rFonts w:ascii="Gill Sans MT" w:eastAsia="Times" w:hAnsi="Gill Sans MT" w:cs="Times New Roman"/>
                <w:kern w:val="18"/>
                <w:sz w:val="20"/>
                <w:szCs w:val="20"/>
              </w:rPr>
              <w:br/>
              <w:t>Pacific Islander</w:t>
            </w:r>
            <w:r w:rsidRPr="00CF199F">
              <w:rPr>
                <w:rFonts w:ascii="Gill Sans MT" w:eastAsia="Times" w:hAnsi="Gill Sans MT" w:cs="Times New Roman"/>
                <w:kern w:val="18"/>
                <w:sz w:val="20"/>
                <w:szCs w:val="20"/>
              </w:rPr>
              <w:tab/>
              <w:t>57.69</w:t>
            </w:r>
            <w:r w:rsidRPr="00CF199F">
              <w:rPr>
                <w:rFonts w:ascii="Gill Sans MT" w:eastAsia="Times" w:hAnsi="Gill Sans MT" w:cs="Times New Roman"/>
                <w:kern w:val="18"/>
                <w:sz w:val="20"/>
                <w:szCs w:val="20"/>
              </w:rPr>
              <w:tab/>
              <w:t>58.10</w:t>
            </w:r>
            <w:r w:rsidRPr="00CF199F">
              <w:rPr>
                <w:rFonts w:ascii="Gill Sans MT" w:eastAsia="Times" w:hAnsi="Gill Sans MT" w:cs="Times New Roman"/>
                <w:kern w:val="18"/>
                <w:sz w:val="20"/>
                <w:szCs w:val="20"/>
              </w:rPr>
              <w:tab/>
              <w:t>55.80</w:t>
            </w:r>
            <w:r w:rsidRPr="00CF199F">
              <w:rPr>
                <w:rFonts w:ascii="Gill Sans MT" w:eastAsia="Times" w:hAnsi="Gill Sans MT" w:cs="Times New Roman"/>
                <w:kern w:val="18"/>
                <w:sz w:val="20"/>
                <w:szCs w:val="20"/>
              </w:rPr>
              <w:tab/>
              <w:t>54.51</w:t>
            </w:r>
            <w:r w:rsidRPr="00CF199F">
              <w:rPr>
                <w:rFonts w:ascii="Gill Sans MT" w:eastAsia="Times" w:hAnsi="Gill Sans MT" w:cs="Times New Roman"/>
                <w:kern w:val="18"/>
                <w:sz w:val="20"/>
                <w:szCs w:val="20"/>
              </w:rPr>
              <w:tab/>
              <w:t>56.58</w:t>
            </w:r>
            <w:r w:rsidRPr="00CF199F">
              <w:rPr>
                <w:rFonts w:ascii="Gill Sans MT" w:eastAsia="Times" w:hAnsi="Gill Sans MT" w:cs="Times New Roman"/>
                <w:kern w:val="18"/>
                <w:sz w:val="20"/>
                <w:szCs w:val="20"/>
              </w:rPr>
              <w:br/>
              <w:t>White</w:t>
            </w:r>
            <w:r w:rsidRPr="00CF199F">
              <w:rPr>
                <w:rFonts w:ascii="Gill Sans MT" w:eastAsia="Times" w:hAnsi="Gill Sans MT" w:cs="Times New Roman"/>
                <w:kern w:val="18"/>
                <w:sz w:val="20"/>
                <w:szCs w:val="20"/>
              </w:rPr>
              <w:tab/>
              <w:t>69.06</w:t>
            </w:r>
            <w:r w:rsidRPr="00CF199F">
              <w:rPr>
                <w:rFonts w:ascii="Gill Sans MT" w:eastAsia="Times" w:hAnsi="Gill Sans MT" w:cs="Times New Roman"/>
                <w:kern w:val="18"/>
                <w:sz w:val="20"/>
                <w:szCs w:val="20"/>
              </w:rPr>
              <w:tab/>
              <w:t>69.72</w:t>
            </w:r>
            <w:r w:rsidRPr="00CF199F">
              <w:rPr>
                <w:rFonts w:ascii="Gill Sans MT" w:eastAsia="Times" w:hAnsi="Gill Sans MT" w:cs="Times New Roman"/>
                <w:kern w:val="18"/>
                <w:sz w:val="20"/>
                <w:szCs w:val="20"/>
              </w:rPr>
              <w:tab/>
              <w:t>69.04</w:t>
            </w:r>
            <w:r w:rsidRPr="00CF199F">
              <w:rPr>
                <w:rFonts w:ascii="Gill Sans MT" w:eastAsia="Times" w:hAnsi="Gill Sans MT" w:cs="Times New Roman"/>
                <w:kern w:val="18"/>
                <w:sz w:val="20"/>
                <w:szCs w:val="20"/>
              </w:rPr>
              <w:tab/>
              <w:t>69.25</w:t>
            </w:r>
            <w:r w:rsidRPr="00CF199F">
              <w:rPr>
                <w:rFonts w:ascii="Gill Sans MT" w:eastAsia="Times" w:hAnsi="Gill Sans MT" w:cs="Times New Roman"/>
                <w:kern w:val="18"/>
                <w:sz w:val="20"/>
                <w:szCs w:val="20"/>
              </w:rPr>
              <w:tab/>
              <w:t>69.57</w:t>
            </w:r>
          </w:p>
          <w:p w14:paraId="5A75B801" w14:textId="77777777" w:rsidR="009335E1" w:rsidRPr="00CF199F" w:rsidRDefault="009335E1" w:rsidP="000475AB">
            <w:pPr>
              <w:tabs>
                <w:tab w:val="decimal" w:pos="2370"/>
                <w:tab w:val="decimal" w:pos="3375"/>
                <w:tab w:val="decimal" w:pos="4395"/>
                <w:tab w:val="decimal" w:pos="5385"/>
                <w:tab w:val="decimal" w:pos="6435"/>
              </w:tabs>
              <w:suppressAutoHyphens/>
              <w:spacing w:before="120" w:after="60" w:line="240" w:lineRule="auto"/>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t>Male</w:t>
            </w:r>
            <w:r w:rsidRPr="00CF199F">
              <w:rPr>
                <w:rFonts w:ascii="Gill Sans MT" w:eastAsia="Times" w:hAnsi="Gill Sans MT" w:cs="Times New Roman"/>
                <w:kern w:val="18"/>
                <w:sz w:val="20"/>
                <w:szCs w:val="20"/>
              </w:rPr>
              <w:tab/>
              <w:t>64.87</w:t>
            </w:r>
            <w:r w:rsidRPr="00CF199F">
              <w:rPr>
                <w:rFonts w:ascii="Gill Sans MT" w:eastAsia="Times" w:hAnsi="Gill Sans MT" w:cs="Times New Roman"/>
                <w:kern w:val="18"/>
                <w:sz w:val="20"/>
                <w:szCs w:val="20"/>
              </w:rPr>
              <w:tab/>
              <w:t>65.05</w:t>
            </w:r>
            <w:r w:rsidRPr="00CF199F">
              <w:rPr>
                <w:rFonts w:ascii="Gill Sans MT" w:eastAsia="Times" w:hAnsi="Gill Sans MT" w:cs="Times New Roman"/>
                <w:kern w:val="18"/>
                <w:sz w:val="20"/>
                <w:szCs w:val="20"/>
              </w:rPr>
              <w:tab/>
              <w:t>64.44</w:t>
            </w:r>
            <w:r w:rsidRPr="00CF199F">
              <w:rPr>
                <w:rFonts w:ascii="Gill Sans MT" w:eastAsia="Times" w:hAnsi="Gill Sans MT" w:cs="Times New Roman"/>
                <w:kern w:val="18"/>
                <w:sz w:val="20"/>
                <w:szCs w:val="20"/>
              </w:rPr>
              <w:tab/>
              <w:t>65.00</w:t>
            </w:r>
            <w:r w:rsidRPr="00CF199F">
              <w:rPr>
                <w:rFonts w:ascii="Gill Sans MT" w:eastAsia="Times" w:hAnsi="Gill Sans MT" w:cs="Times New Roman"/>
                <w:kern w:val="18"/>
                <w:sz w:val="20"/>
                <w:szCs w:val="20"/>
              </w:rPr>
              <w:tab/>
              <w:t>64.87</w:t>
            </w:r>
            <w:r w:rsidRPr="00CF199F">
              <w:rPr>
                <w:rFonts w:ascii="Gill Sans MT" w:eastAsia="Times" w:hAnsi="Gill Sans MT" w:cs="Times New Roman"/>
                <w:kern w:val="18"/>
                <w:sz w:val="20"/>
                <w:szCs w:val="20"/>
              </w:rPr>
              <w:br/>
              <w:t>Female</w:t>
            </w:r>
            <w:r w:rsidRPr="00CF199F">
              <w:rPr>
                <w:rFonts w:ascii="Gill Sans MT" w:eastAsia="Times" w:hAnsi="Gill Sans MT" w:cs="Times New Roman"/>
                <w:kern w:val="18"/>
                <w:sz w:val="20"/>
                <w:szCs w:val="20"/>
              </w:rPr>
              <w:tab/>
              <w:t>65.11</w:t>
            </w:r>
            <w:r w:rsidRPr="00CF199F">
              <w:rPr>
                <w:rFonts w:ascii="Gill Sans MT" w:eastAsia="Times" w:hAnsi="Gill Sans MT" w:cs="Times New Roman"/>
                <w:kern w:val="18"/>
                <w:sz w:val="20"/>
                <w:szCs w:val="20"/>
              </w:rPr>
              <w:tab/>
              <w:t>65.89</w:t>
            </w:r>
            <w:r w:rsidRPr="00CF199F">
              <w:rPr>
                <w:rFonts w:ascii="Gill Sans MT" w:eastAsia="Times" w:hAnsi="Gill Sans MT" w:cs="Times New Roman"/>
                <w:kern w:val="18"/>
                <w:sz w:val="20"/>
                <w:szCs w:val="20"/>
              </w:rPr>
              <w:tab/>
              <w:t>65.24</w:t>
            </w:r>
            <w:r w:rsidRPr="00CF199F">
              <w:rPr>
                <w:rFonts w:ascii="Gill Sans MT" w:eastAsia="Times" w:hAnsi="Gill Sans MT" w:cs="Times New Roman"/>
                <w:kern w:val="18"/>
                <w:sz w:val="20"/>
                <w:szCs w:val="20"/>
              </w:rPr>
              <w:tab/>
              <w:t>65.62</w:t>
            </w:r>
            <w:r w:rsidRPr="00CF199F">
              <w:rPr>
                <w:rFonts w:ascii="Gill Sans MT" w:eastAsia="Times" w:hAnsi="Gill Sans MT" w:cs="Times New Roman"/>
                <w:kern w:val="18"/>
                <w:sz w:val="20"/>
                <w:szCs w:val="20"/>
              </w:rPr>
              <w:tab/>
              <w:t>65.38</w:t>
            </w:r>
          </w:p>
          <w:p w14:paraId="7120ECE1" w14:textId="77777777" w:rsidR="009335E1" w:rsidRPr="00CF199F" w:rsidRDefault="009335E1" w:rsidP="000475AB">
            <w:pPr>
              <w:tabs>
                <w:tab w:val="decimal" w:pos="2370"/>
                <w:tab w:val="decimal" w:pos="3375"/>
                <w:tab w:val="decimal" w:pos="4395"/>
                <w:tab w:val="decimal" w:pos="5385"/>
                <w:tab w:val="decimal" w:pos="6435"/>
              </w:tabs>
              <w:suppressAutoHyphens/>
              <w:spacing w:before="120" w:after="60" w:line="240" w:lineRule="auto"/>
              <w:rPr>
                <w:rFonts w:ascii="Gill Sans MT" w:eastAsia="Times" w:hAnsi="Gill Sans MT" w:cs="Times New Roman"/>
                <w:kern w:val="18"/>
                <w:sz w:val="20"/>
                <w:szCs w:val="20"/>
              </w:rPr>
            </w:pPr>
            <w:r w:rsidRPr="00CF199F">
              <w:rPr>
                <w:rFonts w:ascii="Gill Sans MT" w:eastAsia="Times" w:hAnsi="Gill Sans MT" w:cs="Times New Roman"/>
                <w:kern w:val="18"/>
                <w:sz w:val="20"/>
                <w:szCs w:val="20"/>
              </w:rPr>
              <w:t>Total</w:t>
            </w:r>
            <w:r w:rsidRPr="00CF199F">
              <w:rPr>
                <w:rFonts w:ascii="Gill Sans MT" w:eastAsia="Times" w:hAnsi="Gill Sans MT" w:cs="Times New Roman"/>
                <w:kern w:val="18"/>
                <w:sz w:val="20"/>
                <w:szCs w:val="20"/>
              </w:rPr>
              <w:tab/>
              <w:t>64.99</w:t>
            </w:r>
            <w:r w:rsidRPr="00CF199F">
              <w:rPr>
                <w:rFonts w:ascii="Gill Sans MT" w:eastAsia="Times" w:hAnsi="Gill Sans MT" w:cs="Times New Roman"/>
                <w:kern w:val="18"/>
                <w:sz w:val="20"/>
                <w:szCs w:val="20"/>
              </w:rPr>
              <w:tab/>
              <w:t>65.50</w:t>
            </w:r>
            <w:r w:rsidRPr="00CF199F">
              <w:rPr>
                <w:rFonts w:ascii="Gill Sans MT" w:eastAsia="Times" w:hAnsi="Gill Sans MT" w:cs="Times New Roman"/>
                <w:kern w:val="18"/>
                <w:sz w:val="20"/>
                <w:szCs w:val="20"/>
              </w:rPr>
              <w:tab/>
              <w:t>64.86</w:t>
            </w:r>
            <w:r w:rsidRPr="00CF199F">
              <w:rPr>
                <w:rFonts w:ascii="Gill Sans MT" w:eastAsia="Times" w:hAnsi="Gill Sans MT" w:cs="Times New Roman"/>
                <w:kern w:val="18"/>
                <w:sz w:val="20"/>
                <w:szCs w:val="20"/>
              </w:rPr>
              <w:tab/>
              <w:t>65.31</w:t>
            </w:r>
            <w:r w:rsidRPr="00CF199F">
              <w:rPr>
                <w:rFonts w:ascii="Gill Sans MT" w:eastAsia="Times" w:hAnsi="Gill Sans MT" w:cs="Times New Roman"/>
                <w:kern w:val="18"/>
                <w:sz w:val="20"/>
                <w:szCs w:val="20"/>
              </w:rPr>
              <w:tab/>
              <w:t>65.14</w:t>
            </w:r>
            <w:r w:rsidRPr="00CF199F">
              <w:rPr>
                <w:rFonts w:ascii="Gill Sans MT" w:eastAsia="Times" w:hAnsi="Gill Sans MT" w:cs="Times New Roman"/>
                <w:kern w:val="18"/>
                <w:sz w:val="20"/>
                <w:szCs w:val="20"/>
              </w:rPr>
              <w:br/>
            </w:r>
          </w:p>
        </w:tc>
      </w:tr>
      <w:tr w:rsidR="009335E1" w:rsidRPr="00CF199F" w14:paraId="65E24C52" w14:textId="77777777" w:rsidTr="000475AB">
        <w:trPr>
          <w:cantSplit/>
          <w:trHeight w:val="107"/>
        </w:trPr>
        <w:tc>
          <w:tcPr>
            <w:tcW w:w="7038" w:type="dxa"/>
            <w:gridSpan w:val="6"/>
            <w:tcBorders>
              <w:left w:val="nil"/>
              <w:right w:val="nil"/>
            </w:tcBorders>
          </w:tcPr>
          <w:p w14:paraId="1EF2DBAD" w14:textId="77777777" w:rsidR="009335E1" w:rsidRPr="00CF199F" w:rsidRDefault="009335E1" w:rsidP="000475AB">
            <w:pPr>
              <w:suppressAutoHyphens/>
              <w:spacing w:before="60" w:after="60" w:line="240" w:lineRule="auto"/>
              <w:rPr>
                <w:rFonts w:ascii="Gill Sans MT" w:eastAsia="Times" w:hAnsi="Gill Sans MT" w:cs="Times New Roman"/>
                <w:kern w:val="18"/>
                <w:sz w:val="20"/>
                <w:szCs w:val="20"/>
              </w:rPr>
            </w:pPr>
            <w:r w:rsidRPr="00CF199F">
              <w:rPr>
                <w:rFonts w:ascii="Gill Sans MT" w:eastAsia="Times" w:hAnsi="Gill Sans MT" w:cs="Times New Roman"/>
                <w:sz w:val="20"/>
                <w:szCs w:val="20"/>
              </w:rPr>
              <w:t xml:space="preserve">Success rates for Fall of each year. Credit only courses.  </w:t>
            </w:r>
          </w:p>
        </w:tc>
      </w:tr>
    </w:tbl>
    <w:p w14:paraId="3596C2C7" w14:textId="77777777" w:rsidR="00363949" w:rsidRDefault="00363949" w:rsidP="00621CF0">
      <w:pPr>
        <w:spacing w:after="0"/>
        <w:rPr>
          <w:rFonts w:ascii="Gill Sans MT" w:hAnsi="Gill Sans MT"/>
          <w:sz w:val="32"/>
          <w:szCs w:val="32"/>
        </w:rPr>
      </w:pPr>
    </w:p>
    <w:p w14:paraId="73BB0FBA" w14:textId="77777777" w:rsidR="002B3B02" w:rsidRDefault="002B3B02" w:rsidP="000475AB">
      <w:pPr>
        <w:rPr>
          <w:rFonts w:ascii="Gill Sans MT" w:hAnsi="Gill Sans MT"/>
          <w:sz w:val="28"/>
          <w:szCs w:val="28"/>
        </w:rPr>
      </w:pPr>
      <w:r w:rsidRPr="00E07D78">
        <w:rPr>
          <w:rFonts w:ascii="Gill Sans MT" w:hAnsi="Gill Sans MT"/>
          <w:sz w:val="28"/>
          <w:szCs w:val="28"/>
        </w:rPr>
        <w:t>Community College Transfers to Public and Private Institutions</w:t>
      </w:r>
    </w:p>
    <w:p w14:paraId="6A573EB1" w14:textId="77777777" w:rsidR="002B3B02" w:rsidRDefault="002B3B02" w:rsidP="002B3B02">
      <w:pPr>
        <w:rPr>
          <w:rFonts w:ascii="Calisto MT" w:hAnsi="Calisto MT" w:cs="Arial"/>
          <w:color w:val="000000"/>
          <w:sz w:val="24"/>
          <w:szCs w:val="24"/>
        </w:rPr>
      </w:pPr>
      <w:r>
        <w:rPr>
          <w:rFonts w:ascii="Calisto MT" w:hAnsi="Calisto MT" w:cs="Arial"/>
          <w:color w:val="000000"/>
          <w:sz w:val="24"/>
          <w:szCs w:val="24"/>
        </w:rPr>
        <w:t xml:space="preserve">The Community college transfer function is a key component of student access by providing students with a second chance at a baccalaureate education for those former high school graduates that did not meet CSU and UC admission requirements.  </w:t>
      </w:r>
    </w:p>
    <w:p w14:paraId="300CEA56" w14:textId="77777777" w:rsidR="002B3B02" w:rsidRDefault="002B3B02" w:rsidP="002B3B02">
      <w:pPr>
        <w:rPr>
          <w:rFonts w:ascii="Calisto MT" w:hAnsi="Calisto MT" w:cs="Arial"/>
          <w:color w:val="000000"/>
          <w:sz w:val="24"/>
          <w:szCs w:val="24"/>
        </w:rPr>
      </w:pPr>
      <w:r>
        <w:rPr>
          <w:rFonts w:ascii="Calisto MT" w:hAnsi="Calisto MT" w:cs="Arial"/>
          <w:color w:val="000000"/>
          <w:sz w:val="24"/>
          <w:szCs w:val="24"/>
        </w:rPr>
        <w:t>Determining precisely which community students enroll with the intent to earn a degree of transfer is problematic. Students indicate their educational goal at the time they complete an admission packet, but researchers have found the student goal indicator of the admission application be unreliable for several reasons:  first-year students are often not certain of their primary goal; goals often change over time; and some students are likely to select what they consider to be the most fashionable option.</w:t>
      </w:r>
    </w:p>
    <w:p w14:paraId="7A86BD81" w14:textId="77777777" w:rsidR="002B3B02" w:rsidRDefault="002B3B02" w:rsidP="00621CF0">
      <w:pPr>
        <w:spacing w:after="0"/>
        <w:rPr>
          <w:rFonts w:ascii="Calisto MT" w:hAnsi="Calisto MT" w:cs="Arial"/>
          <w:color w:val="000000"/>
          <w:sz w:val="24"/>
          <w:szCs w:val="24"/>
        </w:rPr>
      </w:pPr>
      <w:r>
        <w:rPr>
          <w:rFonts w:ascii="Calisto MT" w:hAnsi="Calisto MT" w:cs="Arial"/>
          <w:color w:val="000000"/>
          <w:sz w:val="24"/>
          <w:szCs w:val="24"/>
        </w:rPr>
        <w:t xml:space="preserve">Researchers use various methods to calculate community college </w:t>
      </w:r>
      <w:r w:rsidRPr="00660237">
        <w:rPr>
          <w:rFonts w:ascii="Calisto MT" w:hAnsi="Calisto MT" w:cs="Arial"/>
          <w:color w:val="000000"/>
          <w:sz w:val="24"/>
          <w:szCs w:val="24"/>
        </w:rPr>
        <w:t>transfer</w:t>
      </w:r>
      <w:r>
        <w:rPr>
          <w:rFonts w:ascii="Calisto MT" w:hAnsi="Calisto MT" w:cs="Arial"/>
          <w:color w:val="000000"/>
          <w:sz w:val="24"/>
          <w:szCs w:val="24"/>
        </w:rPr>
        <w:t xml:space="preserve"> rates. One method developed by community college researchers</w:t>
      </w:r>
      <w:r w:rsidRPr="00660237">
        <w:rPr>
          <w:rFonts w:ascii="Calisto MT" w:hAnsi="Calisto MT" w:cs="Arial"/>
          <w:color w:val="000000"/>
          <w:sz w:val="24"/>
          <w:szCs w:val="24"/>
        </w:rPr>
        <w:t xml:space="preserve"> involves tracking the course enrollment </w:t>
      </w:r>
      <w:r>
        <w:rPr>
          <w:rFonts w:ascii="Calisto MT" w:hAnsi="Calisto MT" w:cs="Arial"/>
          <w:color w:val="000000"/>
          <w:sz w:val="24"/>
          <w:szCs w:val="24"/>
        </w:rPr>
        <w:t xml:space="preserve">behaviors </w:t>
      </w:r>
      <w:r w:rsidRPr="00660237">
        <w:rPr>
          <w:rFonts w:ascii="Calisto MT" w:hAnsi="Calisto MT" w:cs="Arial"/>
          <w:color w:val="000000"/>
          <w:sz w:val="24"/>
          <w:szCs w:val="24"/>
        </w:rPr>
        <w:t xml:space="preserve">of entering students. When those students exhibit what is termed </w:t>
      </w:r>
      <w:r w:rsidRPr="00660237">
        <w:rPr>
          <w:rFonts w:ascii="Calisto MT" w:hAnsi="Calisto MT" w:cs="Arial"/>
          <w:i/>
          <w:color w:val="000000"/>
          <w:sz w:val="24"/>
          <w:szCs w:val="24"/>
        </w:rPr>
        <w:t>behavioral intent to transfer</w:t>
      </w:r>
      <w:r w:rsidRPr="00660237">
        <w:rPr>
          <w:rFonts w:ascii="Calisto MT" w:hAnsi="Calisto MT" w:cs="Arial"/>
          <w:color w:val="000000"/>
          <w:sz w:val="24"/>
          <w:szCs w:val="24"/>
        </w:rPr>
        <w:t xml:space="preserve">, they </w:t>
      </w:r>
      <w:r>
        <w:rPr>
          <w:rFonts w:ascii="Calisto MT" w:hAnsi="Calisto MT" w:cs="Arial"/>
          <w:color w:val="000000"/>
          <w:sz w:val="24"/>
          <w:szCs w:val="24"/>
        </w:rPr>
        <w:t xml:space="preserve">are identified as a prospective transfer student, assigned to a cohort </w:t>
      </w:r>
      <w:r w:rsidRPr="00660237">
        <w:rPr>
          <w:rFonts w:ascii="Calisto MT" w:hAnsi="Calisto MT" w:cs="Arial"/>
          <w:color w:val="000000"/>
          <w:sz w:val="24"/>
          <w:szCs w:val="24"/>
        </w:rPr>
        <w:t>based on the year they entered</w:t>
      </w:r>
      <w:r>
        <w:rPr>
          <w:rFonts w:ascii="Calisto MT" w:hAnsi="Calisto MT" w:cs="Arial"/>
          <w:color w:val="000000"/>
          <w:sz w:val="24"/>
          <w:szCs w:val="24"/>
        </w:rPr>
        <w:t>, and then tracked over various time periods</w:t>
      </w:r>
      <w:r w:rsidRPr="00660237">
        <w:rPr>
          <w:rFonts w:ascii="Calisto MT" w:hAnsi="Calisto MT" w:cs="Arial"/>
          <w:color w:val="000000"/>
          <w:sz w:val="24"/>
          <w:szCs w:val="24"/>
        </w:rPr>
        <w:t xml:space="preserve">. </w:t>
      </w:r>
      <w:r>
        <w:rPr>
          <w:rFonts w:ascii="Calisto MT" w:hAnsi="Calisto MT" w:cs="Arial"/>
          <w:color w:val="000000"/>
          <w:sz w:val="24"/>
          <w:szCs w:val="24"/>
        </w:rPr>
        <w:t xml:space="preserve"> Behavioral intent to transfer means that within </w:t>
      </w:r>
      <w:r w:rsidRPr="00660237">
        <w:rPr>
          <w:rFonts w:ascii="Calisto MT" w:hAnsi="Calisto MT" w:cs="Arial"/>
          <w:color w:val="000000"/>
          <w:sz w:val="24"/>
          <w:szCs w:val="24"/>
        </w:rPr>
        <w:t xml:space="preserve">six years </w:t>
      </w:r>
      <w:r>
        <w:rPr>
          <w:rFonts w:ascii="Calisto MT" w:hAnsi="Calisto MT" w:cs="Arial"/>
          <w:color w:val="000000"/>
          <w:sz w:val="24"/>
          <w:szCs w:val="24"/>
        </w:rPr>
        <w:t xml:space="preserve">of </w:t>
      </w:r>
      <w:r w:rsidRPr="00660237">
        <w:rPr>
          <w:rFonts w:ascii="Calisto MT" w:hAnsi="Calisto MT" w:cs="Arial"/>
          <w:color w:val="000000"/>
          <w:sz w:val="24"/>
          <w:szCs w:val="24"/>
        </w:rPr>
        <w:t>initial enrollment</w:t>
      </w:r>
      <w:r>
        <w:rPr>
          <w:rFonts w:ascii="Calisto MT" w:hAnsi="Calisto MT" w:cs="Arial"/>
          <w:color w:val="000000"/>
          <w:sz w:val="24"/>
          <w:szCs w:val="24"/>
        </w:rPr>
        <w:t xml:space="preserve">, a first-time student </w:t>
      </w:r>
      <w:r w:rsidRPr="00660237">
        <w:rPr>
          <w:rFonts w:ascii="Calisto MT" w:hAnsi="Calisto MT" w:cs="Arial"/>
          <w:color w:val="000000"/>
          <w:sz w:val="24"/>
          <w:szCs w:val="24"/>
        </w:rPr>
        <w:t>has completed twelve credit units and attempted transfer-level math or English</w:t>
      </w:r>
      <w:r>
        <w:rPr>
          <w:rFonts w:ascii="Calisto MT" w:hAnsi="Calisto MT" w:cs="Arial"/>
          <w:color w:val="00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640"/>
        <w:gridCol w:w="1320"/>
        <w:gridCol w:w="1200"/>
        <w:gridCol w:w="1440"/>
      </w:tblGrid>
      <w:tr w:rsidR="009335E1" w:rsidRPr="008D0DF4" w14:paraId="729765BB" w14:textId="77777777" w:rsidTr="000475AB">
        <w:trPr>
          <w:cantSplit/>
        </w:trPr>
        <w:tc>
          <w:tcPr>
            <w:tcW w:w="6600" w:type="dxa"/>
            <w:gridSpan w:val="4"/>
            <w:tcBorders>
              <w:top w:val="nil"/>
              <w:left w:val="nil"/>
              <w:bottom w:val="single" w:sz="12" w:space="0" w:color="auto"/>
              <w:right w:val="nil"/>
            </w:tcBorders>
          </w:tcPr>
          <w:p w14:paraId="1E20FD05" w14:textId="77777777" w:rsidR="009335E1" w:rsidRPr="008D0DF4" w:rsidRDefault="00621CF0" w:rsidP="000475AB">
            <w:pPr>
              <w:keepNext/>
              <w:suppressAutoHyphens/>
              <w:spacing w:before="200" w:after="60" w:line="240" w:lineRule="auto"/>
              <w:outlineLvl w:val="2"/>
              <w:rPr>
                <w:rFonts w:ascii="Gill Sans MT" w:eastAsia="Times" w:hAnsi="Gill Sans MT" w:cs="Arial"/>
                <w:bCs/>
                <w:kern w:val="18"/>
                <w:sz w:val="28"/>
                <w:szCs w:val="28"/>
              </w:rPr>
            </w:pPr>
            <w:r>
              <w:rPr>
                <w:rFonts w:ascii="Gill Sans MT" w:eastAsia="Times" w:hAnsi="Gill Sans MT" w:cs="Arial"/>
                <w:bCs/>
                <w:kern w:val="18"/>
                <w:sz w:val="28"/>
                <w:szCs w:val="28"/>
              </w:rPr>
              <w:t xml:space="preserve">DISPLAY 11 </w:t>
            </w:r>
            <w:r w:rsidR="009335E1" w:rsidRPr="008D0DF4">
              <w:rPr>
                <w:rFonts w:ascii="Gill Sans MT" w:eastAsia="Times" w:hAnsi="Gill Sans MT" w:cs="Arial"/>
                <w:bCs/>
                <w:kern w:val="18"/>
                <w:sz w:val="28"/>
                <w:szCs w:val="28"/>
              </w:rPr>
              <w:t xml:space="preserve">Ten-year Transfer Rates, 2000–01 Cohort </w:t>
            </w:r>
          </w:p>
        </w:tc>
      </w:tr>
      <w:tr w:rsidR="009335E1" w:rsidRPr="008D0DF4" w14:paraId="039268A7" w14:textId="77777777" w:rsidTr="000475AB">
        <w:trPr>
          <w:cantSplit/>
        </w:trPr>
        <w:tc>
          <w:tcPr>
            <w:tcW w:w="2640" w:type="dxa"/>
            <w:tcBorders>
              <w:top w:val="single" w:sz="12" w:space="0" w:color="auto"/>
              <w:left w:val="nil"/>
              <w:bottom w:val="single" w:sz="4" w:space="0" w:color="auto"/>
              <w:right w:val="nil"/>
            </w:tcBorders>
            <w:tcMar>
              <w:left w:w="0" w:type="dxa"/>
              <w:right w:w="0" w:type="dxa"/>
            </w:tcMar>
            <w:vAlign w:val="center"/>
          </w:tcPr>
          <w:p w14:paraId="3526AAA0" w14:textId="77777777" w:rsidR="009335E1" w:rsidRPr="008D0DF4" w:rsidRDefault="009335E1" w:rsidP="000475AB">
            <w:pPr>
              <w:suppressAutoHyphens/>
              <w:spacing w:before="60" w:after="120" w:line="280" w:lineRule="atLeast"/>
              <w:jc w:val="center"/>
              <w:rPr>
                <w:rFonts w:ascii="Gill Sans MT" w:eastAsia="Times" w:hAnsi="Gill Sans MT" w:cs="Times New Roman"/>
                <w:kern w:val="18"/>
                <w:sz w:val="20"/>
                <w:szCs w:val="20"/>
              </w:rPr>
            </w:pPr>
            <w:r w:rsidRPr="008D0DF4">
              <w:rPr>
                <w:rFonts w:ascii="Gill Sans MT" w:eastAsia="Times" w:hAnsi="Gill Sans MT" w:cs="Times New Roman"/>
                <w:kern w:val="18"/>
                <w:sz w:val="20"/>
                <w:szCs w:val="20"/>
              </w:rPr>
              <w:t>Ethnicity</w:t>
            </w:r>
            <w:r w:rsidRPr="008D0DF4">
              <w:rPr>
                <w:rFonts w:ascii="Gill Sans MT" w:eastAsia="Times" w:hAnsi="Gill Sans MT" w:cs="Times New Roman"/>
                <w:kern w:val="18"/>
                <w:sz w:val="20"/>
                <w:szCs w:val="20"/>
              </w:rPr>
              <w:tab/>
            </w:r>
          </w:p>
        </w:tc>
        <w:tc>
          <w:tcPr>
            <w:tcW w:w="1320" w:type="dxa"/>
            <w:tcBorders>
              <w:top w:val="single" w:sz="12" w:space="0" w:color="auto"/>
              <w:left w:val="nil"/>
              <w:bottom w:val="single" w:sz="4" w:space="0" w:color="auto"/>
              <w:right w:val="nil"/>
            </w:tcBorders>
            <w:tcMar>
              <w:left w:w="0" w:type="dxa"/>
              <w:right w:w="0" w:type="dxa"/>
            </w:tcMar>
            <w:vAlign w:val="center"/>
          </w:tcPr>
          <w:p w14:paraId="276C80FC" w14:textId="77777777" w:rsidR="009335E1" w:rsidRPr="008D0DF4" w:rsidRDefault="009335E1" w:rsidP="000475AB">
            <w:pPr>
              <w:suppressAutoHyphens/>
              <w:spacing w:before="60" w:after="120" w:line="280" w:lineRule="atLeast"/>
              <w:jc w:val="center"/>
              <w:rPr>
                <w:rFonts w:ascii="Gill Sans MT" w:eastAsia="Times" w:hAnsi="Gill Sans MT" w:cs="Times New Roman"/>
                <w:kern w:val="18"/>
                <w:sz w:val="20"/>
                <w:szCs w:val="20"/>
              </w:rPr>
            </w:pPr>
            <w:r w:rsidRPr="008D0DF4">
              <w:rPr>
                <w:rFonts w:ascii="Gill Sans MT" w:eastAsia="Times" w:hAnsi="Gill Sans MT" w:cs="Times New Roman"/>
                <w:kern w:val="18"/>
                <w:sz w:val="20"/>
                <w:szCs w:val="20"/>
              </w:rPr>
              <w:t>Transfers</w:t>
            </w:r>
          </w:p>
        </w:tc>
        <w:tc>
          <w:tcPr>
            <w:tcW w:w="1200" w:type="dxa"/>
            <w:tcBorders>
              <w:top w:val="single" w:sz="12" w:space="0" w:color="auto"/>
              <w:left w:val="nil"/>
              <w:bottom w:val="single" w:sz="4" w:space="0" w:color="auto"/>
              <w:right w:val="nil"/>
            </w:tcBorders>
            <w:tcMar>
              <w:left w:w="0" w:type="dxa"/>
              <w:right w:w="0" w:type="dxa"/>
            </w:tcMar>
            <w:vAlign w:val="center"/>
          </w:tcPr>
          <w:p w14:paraId="089D1A9E" w14:textId="77777777" w:rsidR="009335E1" w:rsidRPr="008D0DF4" w:rsidRDefault="009335E1" w:rsidP="000475AB">
            <w:pPr>
              <w:suppressAutoHyphens/>
              <w:spacing w:before="60" w:after="120" w:line="280" w:lineRule="atLeast"/>
              <w:jc w:val="center"/>
              <w:rPr>
                <w:rFonts w:ascii="Gill Sans MT" w:eastAsia="Times" w:hAnsi="Gill Sans MT" w:cs="Times New Roman"/>
                <w:kern w:val="18"/>
                <w:sz w:val="20"/>
                <w:szCs w:val="20"/>
              </w:rPr>
            </w:pPr>
            <w:r w:rsidRPr="008D0DF4">
              <w:rPr>
                <w:rFonts w:ascii="Gill Sans MT" w:eastAsia="Times" w:hAnsi="Gill Sans MT" w:cs="Times New Roman"/>
                <w:kern w:val="18"/>
                <w:sz w:val="20"/>
                <w:szCs w:val="20"/>
              </w:rPr>
              <w:t>Cohort</w:t>
            </w:r>
          </w:p>
        </w:tc>
        <w:tc>
          <w:tcPr>
            <w:tcW w:w="1440" w:type="dxa"/>
            <w:tcBorders>
              <w:top w:val="single" w:sz="12" w:space="0" w:color="auto"/>
              <w:left w:val="nil"/>
              <w:bottom w:val="single" w:sz="4" w:space="0" w:color="auto"/>
              <w:right w:val="nil"/>
            </w:tcBorders>
            <w:tcMar>
              <w:left w:w="0" w:type="dxa"/>
              <w:right w:w="0" w:type="dxa"/>
            </w:tcMar>
            <w:vAlign w:val="center"/>
          </w:tcPr>
          <w:p w14:paraId="0E12D56D" w14:textId="77777777" w:rsidR="009335E1" w:rsidRPr="008D0DF4" w:rsidRDefault="009335E1" w:rsidP="000475AB">
            <w:pPr>
              <w:suppressAutoHyphens/>
              <w:spacing w:before="60" w:after="120" w:line="280" w:lineRule="atLeast"/>
              <w:jc w:val="center"/>
              <w:rPr>
                <w:rFonts w:ascii="Gill Sans MT" w:eastAsia="Times" w:hAnsi="Gill Sans MT" w:cs="Times New Roman"/>
                <w:kern w:val="18"/>
                <w:sz w:val="20"/>
                <w:szCs w:val="20"/>
              </w:rPr>
            </w:pPr>
            <w:r w:rsidRPr="008D0DF4">
              <w:rPr>
                <w:rFonts w:ascii="Gill Sans MT" w:eastAsia="Times" w:hAnsi="Gill Sans MT" w:cs="Times New Roman"/>
                <w:kern w:val="18"/>
                <w:sz w:val="20"/>
                <w:szCs w:val="20"/>
              </w:rPr>
              <w:t>Transfer Rate</w:t>
            </w:r>
          </w:p>
        </w:tc>
      </w:tr>
      <w:tr w:rsidR="009335E1" w:rsidRPr="008D0DF4" w14:paraId="5DE7321E" w14:textId="77777777" w:rsidTr="000475AB">
        <w:trPr>
          <w:cantSplit/>
          <w:trHeight w:val="1066"/>
        </w:trPr>
        <w:tc>
          <w:tcPr>
            <w:tcW w:w="6600" w:type="dxa"/>
            <w:gridSpan w:val="4"/>
            <w:tcBorders>
              <w:left w:val="nil"/>
              <w:right w:val="nil"/>
            </w:tcBorders>
          </w:tcPr>
          <w:p w14:paraId="22C58F09" w14:textId="77777777" w:rsidR="009335E1" w:rsidRPr="008D0DF4" w:rsidRDefault="009335E1" w:rsidP="000475AB">
            <w:pPr>
              <w:tabs>
                <w:tab w:val="right" w:pos="3528"/>
                <w:tab w:val="right" w:pos="4968"/>
                <w:tab w:val="right" w:pos="6048"/>
              </w:tabs>
              <w:suppressAutoHyphens/>
              <w:spacing w:before="60" w:after="120" w:line="280" w:lineRule="atLeast"/>
              <w:ind w:left="168"/>
              <w:rPr>
                <w:rFonts w:ascii="Gill Sans MT" w:eastAsia="Times" w:hAnsi="Gill Sans MT" w:cs="Times New Roman"/>
                <w:kern w:val="18"/>
                <w:sz w:val="20"/>
                <w:szCs w:val="20"/>
              </w:rPr>
            </w:pPr>
            <w:r w:rsidRPr="008D0DF4">
              <w:rPr>
                <w:rFonts w:ascii="Gill Sans MT" w:eastAsia="Times" w:hAnsi="Gill Sans MT" w:cs="Times New Roman"/>
                <w:kern w:val="18"/>
                <w:sz w:val="20"/>
                <w:szCs w:val="20"/>
              </w:rPr>
              <w:lastRenderedPageBreak/>
              <w:t>Black, non-Latino</w:t>
            </w:r>
            <w:r w:rsidRPr="008D0DF4">
              <w:rPr>
                <w:rFonts w:ascii="Gill Sans MT" w:eastAsia="Times" w:hAnsi="Gill Sans MT" w:cs="Times New Roman"/>
                <w:kern w:val="18"/>
                <w:sz w:val="20"/>
                <w:szCs w:val="20"/>
              </w:rPr>
              <w:tab/>
              <w:t>3,972</w:t>
            </w:r>
            <w:r w:rsidRPr="008D0DF4">
              <w:rPr>
                <w:rFonts w:ascii="Gill Sans MT" w:eastAsia="Times" w:hAnsi="Gill Sans MT" w:cs="Times New Roman"/>
                <w:kern w:val="18"/>
                <w:sz w:val="20"/>
                <w:szCs w:val="20"/>
              </w:rPr>
              <w:tab/>
              <w:t>8,589</w:t>
            </w:r>
            <w:r w:rsidRPr="008D0DF4">
              <w:rPr>
                <w:rFonts w:ascii="Gill Sans MT" w:eastAsia="Times" w:hAnsi="Gill Sans MT" w:cs="Times New Roman"/>
                <w:kern w:val="18"/>
                <w:sz w:val="20"/>
                <w:szCs w:val="20"/>
              </w:rPr>
              <w:tab/>
              <w:t>46%</w:t>
            </w:r>
            <w:r w:rsidRPr="008D0DF4">
              <w:rPr>
                <w:rFonts w:ascii="Gill Sans MT" w:eastAsia="Times" w:hAnsi="Gill Sans MT" w:cs="Times New Roman"/>
                <w:kern w:val="18"/>
                <w:sz w:val="20"/>
                <w:szCs w:val="20"/>
              </w:rPr>
              <w:br/>
              <w:t>Am. Indian, Alaskan Native</w:t>
            </w:r>
            <w:r w:rsidRPr="008D0DF4">
              <w:rPr>
                <w:rFonts w:ascii="Gill Sans MT" w:eastAsia="Times" w:hAnsi="Gill Sans MT" w:cs="Times New Roman"/>
                <w:kern w:val="18"/>
                <w:sz w:val="20"/>
                <w:szCs w:val="20"/>
              </w:rPr>
              <w:tab/>
              <w:t>521</w:t>
            </w:r>
            <w:r w:rsidRPr="008D0DF4">
              <w:rPr>
                <w:rFonts w:ascii="Gill Sans MT" w:eastAsia="Times" w:hAnsi="Gill Sans MT" w:cs="Times New Roman"/>
                <w:kern w:val="18"/>
                <w:sz w:val="20"/>
                <w:szCs w:val="20"/>
              </w:rPr>
              <w:tab/>
              <w:t>1,201</w:t>
            </w:r>
            <w:r w:rsidRPr="008D0DF4">
              <w:rPr>
                <w:rFonts w:ascii="Gill Sans MT" w:eastAsia="Times" w:hAnsi="Gill Sans MT" w:cs="Times New Roman"/>
                <w:kern w:val="18"/>
                <w:sz w:val="20"/>
                <w:szCs w:val="20"/>
              </w:rPr>
              <w:tab/>
              <w:t>43%</w:t>
            </w:r>
            <w:r w:rsidRPr="008D0DF4">
              <w:rPr>
                <w:rFonts w:ascii="Gill Sans MT" w:eastAsia="Times" w:hAnsi="Gill Sans MT" w:cs="Times New Roman"/>
                <w:kern w:val="18"/>
                <w:sz w:val="20"/>
                <w:szCs w:val="20"/>
              </w:rPr>
              <w:br/>
              <w:t>Asian</w:t>
            </w:r>
            <w:r w:rsidRPr="008D0DF4">
              <w:rPr>
                <w:rFonts w:ascii="Gill Sans MT" w:eastAsia="Times" w:hAnsi="Gill Sans MT" w:cs="Times New Roman"/>
                <w:kern w:val="18"/>
                <w:sz w:val="20"/>
                <w:szCs w:val="20"/>
              </w:rPr>
              <w:tab/>
              <w:t>14,323</w:t>
            </w:r>
            <w:r w:rsidRPr="008D0DF4">
              <w:rPr>
                <w:rFonts w:ascii="Gill Sans MT" w:eastAsia="Times" w:hAnsi="Gill Sans MT" w:cs="Times New Roman"/>
                <w:kern w:val="18"/>
                <w:sz w:val="20"/>
                <w:szCs w:val="20"/>
              </w:rPr>
              <w:tab/>
              <w:t>21,136</w:t>
            </w:r>
            <w:r w:rsidRPr="008D0DF4">
              <w:rPr>
                <w:rFonts w:ascii="Gill Sans MT" w:eastAsia="Times" w:hAnsi="Gill Sans MT" w:cs="Times New Roman"/>
                <w:kern w:val="18"/>
                <w:sz w:val="20"/>
                <w:szCs w:val="20"/>
              </w:rPr>
              <w:tab/>
              <w:t>68%</w:t>
            </w:r>
            <w:r w:rsidRPr="008D0DF4">
              <w:rPr>
                <w:rFonts w:ascii="Gill Sans MT" w:eastAsia="Times" w:hAnsi="Gill Sans MT" w:cs="Times New Roman"/>
                <w:kern w:val="18"/>
                <w:sz w:val="20"/>
                <w:szCs w:val="20"/>
              </w:rPr>
              <w:br/>
              <w:t>Filipino</w:t>
            </w:r>
            <w:r w:rsidRPr="008D0DF4">
              <w:rPr>
                <w:rFonts w:ascii="Gill Sans MT" w:eastAsia="Times" w:hAnsi="Gill Sans MT" w:cs="Times New Roman"/>
                <w:kern w:val="18"/>
                <w:sz w:val="20"/>
                <w:szCs w:val="20"/>
              </w:rPr>
              <w:tab/>
              <w:t>2,994</w:t>
            </w:r>
            <w:r w:rsidRPr="008D0DF4">
              <w:rPr>
                <w:rFonts w:ascii="Gill Sans MT" w:eastAsia="Times" w:hAnsi="Gill Sans MT" w:cs="Times New Roman"/>
                <w:kern w:val="18"/>
                <w:sz w:val="20"/>
                <w:szCs w:val="20"/>
              </w:rPr>
              <w:tab/>
              <w:t>5,734</w:t>
            </w:r>
            <w:r w:rsidRPr="008D0DF4">
              <w:rPr>
                <w:rFonts w:ascii="Gill Sans MT" w:eastAsia="Times" w:hAnsi="Gill Sans MT" w:cs="Times New Roman"/>
                <w:kern w:val="18"/>
                <w:sz w:val="20"/>
                <w:szCs w:val="20"/>
              </w:rPr>
              <w:tab/>
              <w:t>52%</w:t>
            </w:r>
            <w:r w:rsidRPr="008D0DF4">
              <w:rPr>
                <w:rFonts w:ascii="Gill Sans MT" w:eastAsia="Times" w:hAnsi="Gill Sans MT" w:cs="Times New Roman"/>
                <w:kern w:val="18"/>
                <w:sz w:val="20"/>
                <w:szCs w:val="20"/>
              </w:rPr>
              <w:br/>
              <w:t>Hispanic</w:t>
            </w:r>
            <w:r w:rsidRPr="008D0DF4">
              <w:rPr>
                <w:rFonts w:ascii="Gill Sans MT" w:eastAsia="Times" w:hAnsi="Gill Sans MT" w:cs="Times New Roman"/>
                <w:kern w:val="18"/>
                <w:sz w:val="20"/>
                <w:szCs w:val="20"/>
              </w:rPr>
              <w:tab/>
              <w:t>15,897</w:t>
            </w:r>
            <w:r w:rsidRPr="008D0DF4">
              <w:rPr>
                <w:rFonts w:ascii="Gill Sans MT" w:eastAsia="Times" w:hAnsi="Gill Sans MT" w:cs="Times New Roman"/>
                <w:kern w:val="18"/>
                <w:sz w:val="20"/>
                <w:szCs w:val="20"/>
              </w:rPr>
              <w:tab/>
              <w:t>37,581</w:t>
            </w:r>
            <w:r w:rsidRPr="008D0DF4">
              <w:rPr>
                <w:rFonts w:ascii="Gill Sans MT" w:eastAsia="Times" w:hAnsi="Gill Sans MT" w:cs="Times New Roman"/>
                <w:kern w:val="18"/>
                <w:sz w:val="20"/>
                <w:szCs w:val="20"/>
              </w:rPr>
              <w:tab/>
              <w:t>42%</w:t>
            </w:r>
            <w:r w:rsidRPr="008D0DF4">
              <w:rPr>
                <w:rFonts w:ascii="Gill Sans MT" w:eastAsia="Times" w:hAnsi="Gill Sans MT" w:cs="Times New Roman"/>
                <w:kern w:val="18"/>
                <w:sz w:val="20"/>
                <w:szCs w:val="20"/>
              </w:rPr>
              <w:br/>
              <w:t>Other, non-White</w:t>
            </w:r>
            <w:r w:rsidRPr="008D0DF4">
              <w:rPr>
                <w:rFonts w:ascii="Gill Sans MT" w:eastAsia="Times" w:hAnsi="Gill Sans MT" w:cs="Times New Roman"/>
                <w:kern w:val="18"/>
                <w:sz w:val="20"/>
                <w:szCs w:val="20"/>
              </w:rPr>
              <w:tab/>
              <w:t>2,102</w:t>
            </w:r>
            <w:r w:rsidRPr="008D0DF4">
              <w:rPr>
                <w:rFonts w:ascii="Gill Sans MT" w:eastAsia="Times" w:hAnsi="Gill Sans MT" w:cs="Times New Roman"/>
                <w:kern w:val="18"/>
                <w:sz w:val="20"/>
                <w:szCs w:val="20"/>
              </w:rPr>
              <w:tab/>
              <w:t>3,533</w:t>
            </w:r>
            <w:r w:rsidRPr="008D0DF4">
              <w:rPr>
                <w:rFonts w:ascii="Gill Sans MT" w:eastAsia="Times" w:hAnsi="Gill Sans MT" w:cs="Times New Roman"/>
                <w:kern w:val="18"/>
                <w:sz w:val="20"/>
                <w:szCs w:val="20"/>
              </w:rPr>
              <w:tab/>
              <w:t>59%</w:t>
            </w:r>
            <w:r w:rsidRPr="008D0DF4">
              <w:rPr>
                <w:rFonts w:ascii="Gill Sans MT" w:eastAsia="Times" w:hAnsi="Gill Sans MT" w:cs="Times New Roman"/>
                <w:kern w:val="18"/>
                <w:sz w:val="20"/>
                <w:szCs w:val="20"/>
              </w:rPr>
              <w:br/>
              <w:t>Pacific Islander</w:t>
            </w:r>
            <w:r w:rsidRPr="008D0DF4">
              <w:rPr>
                <w:rFonts w:ascii="Gill Sans MT" w:eastAsia="Times" w:hAnsi="Gill Sans MT" w:cs="Times New Roman"/>
                <w:kern w:val="18"/>
                <w:sz w:val="20"/>
                <w:szCs w:val="20"/>
              </w:rPr>
              <w:tab/>
              <w:t>554</w:t>
            </w:r>
            <w:r w:rsidRPr="008D0DF4">
              <w:rPr>
                <w:rFonts w:ascii="Gill Sans MT" w:eastAsia="Times" w:hAnsi="Gill Sans MT" w:cs="Times New Roman"/>
                <w:kern w:val="18"/>
                <w:sz w:val="20"/>
                <w:szCs w:val="20"/>
              </w:rPr>
              <w:tab/>
              <w:t>1,119</w:t>
            </w:r>
            <w:r w:rsidRPr="008D0DF4">
              <w:rPr>
                <w:rFonts w:ascii="Gill Sans MT" w:eastAsia="Times" w:hAnsi="Gill Sans MT" w:cs="Times New Roman"/>
                <w:kern w:val="18"/>
                <w:sz w:val="20"/>
                <w:szCs w:val="20"/>
              </w:rPr>
              <w:tab/>
              <w:t>50%</w:t>
            </w:r>
            <w:r w:rsidRPr="008D0DF4">
              <w:rPr>
                <w:rFonts w:ascii="Gill Sans MT" w:eastAsia="Times" w:hAnsi="Gill Sans MT" w:cs="Times New Roman"/>
                <w:kern w:val="18"/>
                <w:sz w:val="20"/>
                <w:szCs w:val="20"/>
              </w:rPr>
              <w:br/>
              <w:t>Unknown, no response, declined</w:t>
            </w:r>
            <w:r w:rsidRPr="008D0DF4">
              <w:rPr>
                <w:rFonts w:ascii="Gill Sans MT" w:eastAsia="Times" w:hAnsi="Gill Sans MT" w:cs="Times New Roman"/>
                <w:kern w:val="18"/>
                <w:sz w:val="20"/>
                <w:szCs w:val="20"/>
              </w:rPr>
              <w:tab/>
              <w:t>6,262</w:t>
            </w:r>
            <w:r w:rsidRPr="008D0DF4">
              <w:rPr>
                <w:rFonts w:ascii="Gill Sans MT" w:eastAsia="Times" w:hAnsi="Gill Sans MT" w:cs="Times New Roman"/>
                <w:kern w:val="18"/>
                <w:sz w:val="20"/>
                <w:szCs w:val="20"/>
              </w:rPr>
              <w:tab/>
              <w:t>11,314</w:t>
            </w:r>
            <w:r w:rsidRPr="008D0DF4">
              <w:rPr>
                <w:rFonts w:ascii="Gill Sans MT" w:eastAsia="Times" w:hAnsi="Gill Sans MT" w:cs="Times New Roman"/>
                <w:kern w:val="18"/>
                <w:sz w:val="20"/>
                <w:szCs w:val="20"/>
              </w:rPr>
              <w:tab/>
              <w:t>55%</w:t>
            </w:r>
            <w:r w:rsidRPr="008D0DF4">
              <w:rPr>
                <w:rFonts w:ascii="Gill Sans MT" w:eastAsia="Times" w:hAnsi="Gill Sans MT" w:cs="Times New Roman"/>
                <w:kern w:val="18"/>
                <w:sz w:val="20"/>
                <w:szCs w:val="20"/>
              </w:rPr>
              <w:br/>
              <w:t>White, non-Latino</w:t>
            </w:r>
            <w:r w:rsidRPr="008D0DF4">
              <w:rPr>
                <w:rFonts w:ascii="Gill Sans MT" w:eastAsia="Times" w:hAnsi="Gill Sans MT" w:cs="Times New Roman"/>
                <w:kern w:val="18"/>
                <w:sz w:val="20"/>
                <w:szCs w:val="20"/>
              </w:rPr>
              <w:tab/>
              <w:t>33,776</w:t>
            </w:r>
            <w:r w:rsidRPr="008D0DF4">
              <w:rPr>
                <w:rFonts w:ascii="Gill Sans MT" w:eastAsia="Times" w:hAnsi="Gill Sans MT" w:cs="Times New Roman"/>
                <w:kern w:val="18"/>
                <w:sz w:val="20"/>
                <w:szCs w:val="20"/>
              </w:rPr>
              <w:tab/>
              <w:t>62,420</w:t>
            </w:r>
            <w:r w:rsidRPr="008D0DF4">
              <w:rPr>
                <w:rFonts w:ascii="Gill Sans MT" w:eastAsia="Times" w:hAnsi="Gill Sans MT" w:cs="Times New Roman"/>
                <w:kern w:val="18"/>
                <w:sz w:val="20"/>
                <w:szCs w:val="20"/>
              </w:rPr>
              <w:tab/>
              <w:t>54%</w:t>
            </w:r>
          </w:p>
          <w:p w14:paraId="100D00DF" w14:textId="77777777" w:rsidR="009335E1" w:rsidRPr="008D0DF4" w:rsidRDefault="009335E1" w:rsidP="000475AB">
            <w:pPr>
              <w:tabs>
                <w:tab w:val="right" w:pos="3528"/>
                <w:tab w:val="right" w:pos="4968"/>
                <w:tab w:val="right" w:pos="6048"/>
              </w:tabs>
              <w:suppressAutoHyphens/>
              <w:spacing w:before="60" w:after="120" w:line="280" w:lineRule="atLeast"/>
              <w:ind w:left="168"/>
              <w:rPr>
                <w:rFonts w:ascii="Gill Sans MT" w:eastAsia="Times" w:hAnsi="Gill Sans MT" w:cs="Times New Roman"/>
                <w:kern w:val="18"/>
                <w:sz w:val="20"/>
                <w:szCs w:val="20"/>
              </w:rPr>
            </w:pPr>
            <w:r w:rsidRPr="008D0DF4">
              <w:rPr>
                <w:rFonts w:ascii="Gill Sans MT" w:eastAsia="Times" w:hAnsi="Gill Sans MT" w:cs="Times New Roman"/>
                <w:kern w:val="18"/>
                <w:sz w:val="20"/>
                <w:szCs w:val="20"/>
              </w:rPr>
              <w:t>Total</w:t>
            </w:r>
            <w:r w:rsidRPr="008D0DF4">
              <w:rPr>
                <w:rFonts w:ascii="Gill Sans MT" w:eastAsia="Times" w:hAnsi="Gill Sans MT" w:cs="Times New Roman"/>
                <w:kern w:val="18"/>
                <w:sz w:val="20"/>
                <w:szCs w:val="20"/>
              </w:rPr>
              <w:tab/>
              <w:t>80,401</w:t>
            </w:r>
            <w:r w:rsidRPr="008D0DF4">
              <w:rPr>
                <w:rFonts w:ascii="Gill Sans MT" w:eastAsia="Times" w:hAnsi="Gill Sans MT" w:cs="Times New Roman"/>
                <w:kern w:val="18"/>
                <w:sz w:val="20"/>
                <w:szCs w:val="20"/>
              </w:rPr>
              <w:tab/>
              <w:t>152,627</w:t>
            </w:r>
            <w:r w:rsidRPr="008D0DF4">
              <w:rPr>
                <w:rFonts w:ascii="Gill Sans MT" w:eastAsia="Times" w:hAnsi="Gill Sans MT" w:cs="Times New Roman"/>
                <w:kern w:val="18"/>
                <w:sz w:val="20"/>
                <w:szCs w:val="20"/>
              </w:rPr>
              <w:tab/>
              <w:t>53%</w:t>
            </w:r>
          </w:p>
        </w:tc>
      </w:tr>
      <w:tr w:rsidR="009335E1" w:rsidRPr="008D0DF4" w14:paraId="3E21255F" w14:textId="77777777" w:rsidTr="000475AB">
        <w:trPr>
          <w:cantSplit/>
        </w:trPr>
        <w:tc>
          <w:tcPr>
            <w:tcW w:w="6600" w:type="dxa"/>
            <w:gridSpan w:val="4"/>
            <w:tcBorders>
              <w:top w:val="single" w:sz="4" w:space="0" w:color="auto"/>
              <w:left w:val="nil"/>
              <w:bottom w:val="nil"/>
              <w:right w:val="nil"/>
            </w:tcBorders>
          </w:tcPr>
          <w:p w14:paraId="097A9134" w14:textId="77777777" w:rsidR="009335E1" w:rsidRPr="008D0DF4" w:rsidRDefault="009335E1" w:rsidP="000475AB">
            <w:pPr>
              <w:suppressAutoHyphens/>
              <w:spacing w:before="60" w:after="60" w:line="240" w:lineRule="auto"/>
              <w:rPr>
                <w:rFonts w:ascii="Gill Sans MT" w:eastAsia="Times" w:hAnsi="Gill Sans MT" w:cs="Times New Roman"/>
                <w:kern w:val="18"/>
                <w:sz w:val="20"/>
                <w:szCs w:val="20"/>
              </w:rPr>
            </w:pPr>
            <w:r w:rsidRPr="008D0DF4">
              <w:rPr>
                <w:rFonts w:ascii="Gill Sans MT" w:eastAsia="Times" w:hAnsi="Gill Sans MT" w:cs="Times New Roman"/>
                <w:kern w:val="18"/>
                <w:sz w:val="20"/>
                <w:szCs w:val="20"/>
              </w:rPr>
              <w:t>Source: California Community Colleges Chancellor’s Office</w:t>
            </w:r>
          </w:p>
        </w:tc>
      </w:tr>
    </w:tbl>
    <w:p w14:paraId="18A3912B" w14:textId="77777777" w:rsidR="009335E1" w:rsidRDefault="009335E1" w:rsidP="000475AB">
      <w:pPr>
        <w:spacing w:after="0"/>
        <w:rPr>
          <w:rFonts w:ascii="Calisto MT" w:hAnsi="Calisto MT" w:cs="Arial"/>
          <w:b/>
          <w:color w:val="000000"/>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148"/>
        <w:gridCol w:w="1208"/>
        <w:gridCol w:w="1208"/>
        <w:gridCol w:w="1208"/>
        <w:gridCol w:w="1208"/>
        <w:gridCol w:w="1208"/>
        <w:gridCol w:w="1208"/>
      </w:tblGrid>
      <w:tr w:rsidR="009335E1" w:rsidRPr="009B2230" w14:paraId="15557438" w14:textId="77777777" w:rsidTr="000475AB">
        <w:trPr>
          <w:cantSplit/>
          <w:trHeight w:val="658"/>
        </w:trPr>
        <w:tc>
          <w:tcPr>
            <w:tcW w:w="8396" w:type="dxa"/>
            <w:gridSpan w:val="7"/>
            <w:tcBorders>
              <w:top w:val="nil"/>
              <w:left w:val="nil"/>
              <w:bottom w:val="single" w:sz="12" w:space="0" w:color="auto"/>
              <w:right w:val="nil"/>
            </w:tcBorders>
          </w:tcPr>
          <w:p w14:paraId="5604E86D" w14:textId="77777777" w:rsidR="009335E1" w:rsidRPr="009B2230" w:rsidRDefault="00621CF0" w:rsidP="000475AB">
            <w:pPr>
              <w:keepNext/>
              <w:suppressAutoHyphens/>
              <w:spacing w:before="200" w:after="60"/>
              <w:outlineLvl w:val="2"/>
              <w:rPr>
                <w:rFonts w:ascii="Gill Sans MT" w:hAnsi="Gill Sans MT" w:cs="Arial"/>
                <w:bCs/>
                <w:sz w:val="28"/>
                <w:szCs w:val="28"/>
              </w:rPr>
            </w:pPr>
            <w:r>
              <w:rPr>
                <w:rFonts w:ascii="Gill Sans MT" w:hAnsi="Gill Sans MT" w:cs="Arial"/>
                <w:bCs/>
                <w:sz w:val="28"/>
                <w:szCs w:val="28"/>
              </w:rPr>
              <w:t xml:space="preserve">DISPLAY 12 </w:t>
            </w:r>
            <w:r w:rsidR="009335E1" w:rsidRPr="00DD3EEA">
              <w:rPr>
                <w:rFonts w:ascii="Gill Sans MT" w:hAnsi="Gill Sans MT" w:cs="Arial"/>
                <w:bCs/>
                <w:sz w:val="28"/>
                <w:szCs w:val="28"/>
              </w:rPr>
              <w:t>Community College Transfer Rates for Various Time Intervals and Cohorts</w:t>
            </w:r>
          </w:p>
        </w:tc>
      </w:tr>
      <w:tr w:rsidR="009335E1" w14:paraId="4CCE622D" w14:textId="77777777" w:rsidTr="000475AB">
        <w:trPr>
          <w:cantSplit/>
          <w:trHeight w:val="379"/>
        </w:trPr>
        <w:tc>
          <w:tcPr>
            <w:tcW w:w="1148" w:type="dxa"/>
            <w:tcBorders>
              <w:top w:val="single" w:sz="12" w:space="0" w:color="auto"/>
              <w:left w:val="nil"/>
              <w:bottom w:val="single" w:sz="4" w:space="0" w:color="auto"/>
              <w:right w:val="nil"/>
            </w:tcBorders>
            <w:tcMar>
              <w:left w:w="0" w:type="dxa"/>
              <w:right w:w="0" w:type="dxa"/>
            </w:tcMar>
            <w:vAlign w:val="center"/>
          </w:tcPr>
          <w:p w14:paraId="0A583AED" w14:textId="77777777" w:rsidR="009335E1" w:rsidRPr="009B2230" w:rsidRDefault="009335E1" w:rsidP="000475AB">
            <w:pPr>
              <w:suppressAutoHyphens/>
              <w:spacing w:before="60" w:after="60" w:line="240" w:lineRule="auto"/>
              <w:rPr>
                <w:rFonts w:ascii="Gill Sans MT" w:eastAsia="Times New Roman" w:hAnsi="Gill Sans MT"/>
                <w:kern w:val="20"/>
                <w:sz w:val="20"/>
                <w:szCs w:val="20"/>
              </w:rPr>
            </w:pPr>
            <w:r>
              <w:rPr>
                <w:rFonts w:ascii="Gill Sans MT" w:hAnsi="Gill Sans MT"/>
                <w:kern w:val="20"/>
                <w:sz w:val="20"/>
                <w:szCs w:val="20"/>
              </w:rPr>
              <w:t xml:space="preserve">Transfer Time Span (Yrs.) </w:t>
            </w:r>
          </w:p>
        </w:tc>
        <w:tc>
          <w:tcPr>
            <w:tcW w:w="1208" w:type="dxa"/>
            <w:tcBorders>
              <w:top w:val="single" w:sz="12" w:space="0" w:color="auto"/>
              <w:left w:val="nil"/>
              <w:bottom w:val="single" w:sz="4" w:space="0" w:color="auto"/>
              <w:right w:val="nil"/>
            </w:tcBorders>
            <w:tcMar>
              <w:left w:w="0" w:type="dxa"/>
              <w:right w:w="0" w:type="dxa"/>
            </w:tcMar>
            <w:vAlign w:val="center"/>
          </w:tcPr>
          <w:p w14:paraId="75D93A83" w14:textId="77777777" w:rsidR="009335E1" w:rsidRDefault="009335E1" w:rsidP="000475AB">
            <w:pPr>
              <w:suppressAutoHyphens/>
              <w:spacing w:before="60" w:after="60" w:line="240" w:lineRule="auto"/>
              <w:jc w:val="center"/>
              <w:rPr>
                <w:rFonts w:ascii="Gill Sans MT" w:hAnsi="Gill Sans MT"/>
                <w:kern w:val="20"/>
                <w:sz w:val="20"/>
                <w:szCs w:val="20"/>
              </w:rPr>
            </w:pPr>
          </w:p>
          <w:p w14:paraId="29A69812"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1999</w:t>
            </w:r>
          </w:p>
        </w:tc>
        <w:tc>
          <w:tcPr>
            <w:tcW w:w="1208" w:type="dxa"/>
            <w:tcBorders>
              <w:top w:val="single" w:sz="12" w:space="0" w:color="auto"/>
              <w:left w:val="nil"/>
              <w:bottom w:val="single" w:sz="4" w:space="0" w:color="auto"/>
              <w:right w:val="nil"/>
            </w:tcBorders>
            <w:tcMar>
              <w:left w:w="0" w:type="dxa"/>
              <w:right w:w="0" w:type="dxa"/>
            </w:tcMar>
            <w:vAlign w:val="center"/>
          </w:tcPr>
          <w:p w14:paraId="7724B457" w14:textId="77777777" w:rsidR="009335E1" w:rsidRDefault="009335E1" w:rsidP="000475AB">
            <w:pPr>
              <w:suppressAutoHyphens/>
              <w:spacing w:after="0" w:line="240" w:lineRule="auto"/>
              <w:jc w:val="center"/>
              <w:rPr>
                <w:rFonts w:ascii="Gill Sans MT" w:hAnsi="Gill Sans MT"/>
                <w:kern w:val="20"/>
                <w:sz w:val="20"/>
                <w:szCs w:val="20"/>
              </w:rPr>
            </w:pPr>
          </w:p>
          <w:p w14:paraId="56276A96" w14:textId="77777777" w:rsidR="009335E1" w:rsidRPr="009B2230" w:rsidRDefault="009335E1" w:rsidP="000475AB">
            <w:pPr>
              <w:suppressAutoHyphens/>
              <w:spacing w:after="0" w:line="240" w:lineRule="auto"/>
              <w:jc w:val="center"/>
              <w:rPr>
                <w:rFonts w:ascii="Gill Sans MT" w:eastAsia="Times New Roman" w:hAnsi="Gill Sans MT"/>
                <w:kern w:val="20"/>
                <w:sz w:val="20"/>
                <w:szCs w:val="20"/>
              </w:rPr>
            </w:pPr>
            <w:r>
              <w:rPr>
                <w:rFonts w:ascii="Gill Sans MT" w:hAnsi="Gill Sans MT"/>
                <w:kern w:val="20"/>
                <w:sz w:val="20"/>
                <w:szCs w:val="20"/>
              </w:rPr>
              <w:t>2000</w:t>
            </w:r>
          </w:p>
        </w:tc>
        <w:tc>
          <w:tcPr>
            <w:tcW w:w="1208" w:type="dxa"/>
            <w:tcBorders>
              <w:top w:val="single" w:sz="12" w:space="0" w:color="auto"/>
              <w:left w:val="nil"/>
              <w:bottom w:val="single" w:sz="4" w:space="0" w:color="auto"/>
              <w:right w:val="nil"/>
            </w:tcBorders>
            <w:tcMar>
              <w:left w:w="0" w:type="dxa"/>
              <w:right w:w="0" w:type="dxa"/>
            </w:tcMar>
            <w:vAlign w:val="center"/>
          </w:tcPr>
          <w:p w14:paraId="4130D56F" w14:textId="77777777" w:rsidR="009335E1" w:rsidRDefault="009335E1" w:rsidP="000475AB">
            <w:pPr>
              <w:suppressAutoHyphens/>
              <w:spacing w:before="60" w:after="60" w:line="240" w:lineRule="auto"/>
              <w:jc w:val="center"/>
              <w:rPr>
                <w:rFonts w:ascii="Gill Sans MT" w:hAnsi="Gill Sans MT"/>
                <w:kern w:val="20"/>
                <w:sz w:val="20"/>
                <w:szCs w:val="20"/>
              </w:rPr>
            </w:pPr>
            <w:r>
              <w:rPr>
                <w:rFonts w:ascii="Gill Sans MT" w:hAnsi="Gill Sans MT"/>
                <w:kern w:val="20"/>
                <w:sz w:val="20"/>
                <w:szCs w:val="20"/>
              </w:rPr>
              <w:t>Cohorts</w:t>
            </w:r>
          </w:p>
          <w:p w14:paraId="0978CE1B"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2001</w:t>
            </w:r>
          </w:p>
        </w:tc>
        <w:tc>
          <w:tcPr>
            <w:tcW w:w="1208" w:type="dxa"/>
            <w:tcBorders>
              <w:top w:val="single" w:sz="12" w:space="0" w:color="auto"/>
              <w:left w:val="nil"/>
              <w:bottom w:val="single" w:sz="4" w:space="0" w:color="auto"/>
              <w:right w:val="nil"/>
            </w:tcBorders>
            <w:vAlign w:val="center"/>
          </w:tcPr>
          <w:p w14:paraId="7A879FEC" w14:textId="77777777" w:rsidR="009335E1" w:rsidRDefault="009335E1" w:rsidP="000475AB">
            <w:pPr>
              <w:suppressAutoHyphens/>
              <w:spacing w:before="60" w:after="60"/>
              <w:jc w:val="center"/>
              <w:rPr>
                <w:rFonts w:ascii="Gill Sans MT" w:hAnsi="Gill Sans MT"/>
                <w:kern w:val="20"/>
                <w:sz w:val="20"/>
                <w:szCs w:val="20"/>
              </w:rPr>
            </w:pPr>
          </w:p>
          <w:p w14:paraId="400F10D4"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2002</w:t>
            </w:r>
          </w:p>
        </w:tc>
        <w:tc>
          <w:tcPr>
            <w:tcW w:w="1208" w:type="dxa"/>
            <w:tcBorders>
              <w:top w:val="single" w:sz="12" w:space="0" w:color="auto"/>
              <w:left w:val="nil"/>
              <w:bottom w:val="single" w:sz="4" w:space="0" w:color="auto"/>
              <w:right w:val="nil"/>
            </w:tcBorders>
            <w:vAlign w:val="center"/>
          </w:tcPr>
          <w:p w14:paraId="1D0564AB" w14:textId="77777777" w:rsidR="009335E1" w:rsidRDefault="009335E1" w:rsidP="000475AB">
            <w:pPr>
              <w:suppressAutoHyphens/>
              <w:spacing w:before="60" w:after="60"/>
              <w:jc w:val="center"/>
              <w:rPr>
                <w:rFonts w:ascii="Gill Sans MT" w:hAnsi="Gill Sans MT"/>
                <w:kern w:val="20"/>
                <w:sz w:val="20"/>
                <w:szCs w:val="20"/>
              </w:rPr>
            </w:pPr>
          </w:p>
          <w:p w14:paraId="72F3AAD1"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2003</w:t>
            </w:r>
          </w:p>
        </w:tc>
        <w:tc>
          <w:tcPr>
            <w:tcW w:w="1208" w:type="dxa"/>
            <w:tcBorders>
              <w:top w:val="single" w:sz="12" w:space="0" w:color="auto"/>
              <w:left w:val="nil"/>
              <w:bottom w:val="single" w:sz="4" w:space="0" w:color="auto"/>
              <w:right w:val="nil"/>
            </w:tcBorders>
            <w:vAlign w:val="center"/>
          </w:tcPr>
          <w:p w14:paraId="08ED04B2" w14:textId="77777777" w:rsidR="009335E1" w:rsidRDefault="009335E1" w:rsidP="000475AB">
            <w:pPr>
              <w:suppressAutoHyphens/>
              <w:spacing w:before="60" w:after="60"/>
              <w:jc w:val="center"/>
              <w:rPr>
                <w:rFonts w:ascii="Gill Sans MT" w:hAnsi="Gill Sans MT"/>
                <w:kern w:val="20"/>
                <w:sz w:val="20"/>
                <w:szCs w:val="20"/>
              </w:rPr>
            </w:pPr>
          </w:p>
          <w:p w14:paraId="07D9E261" w14:textId="77777777" w:rsidR="009335E1"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2004</w:t>
            </w:r>
          </w:p>
        </w:tc>
      </w:tr>
      <w:tr w:rsidR="009335E1" w:rsidRPr="009B2230" w14:paraId="22D588C5" w14:textId="77777777" w:rsidTr="000475AB">
        <w:trPr>
          <w:cantSplit/>
          <w:trHeight w:val="1187"/>
        </w:trPr>
        <w:tc>
          <w:tcPr>
            <w:tcW w:w="8396" w:type="dxa"/>
            <w:gridSpan w:val="7"/>
            <w:tcBorders>
              <w:left w:val="nil"/>
              <w:right w:val="nil"/>
            </w:tcBorders>
          </w:tcPr>
          <w:p w14:paraId="2499485E" w14:textId="77777777" w:rsidR="009335E1" w:rsidRPr="00DD3EEA"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3</w:t>
            </w:r>
            <w:r w:rsidRPr="00DD3EEA">
              <w:rPr>
                <w:kern w:val="20"/>
              </w:rPr>
              <w:tab/>
              <w:t>15%</w:t>
            </w:r>
            <w:r w:rsidRPr="00DD3EEA">
              <w:rPr>
                <w:kern w:val="20"/>
              </w:rPr>
              <w:tab/>
              <w:t>14%</w:t>
            </w:r>
            <w:r w:rsidRPr="00DD3EEA">
              <w:rPr>
                <w:kern w:val="20"/>
              </w:rPr>
              <w:tab/>
              <w:t>13%</w:t>
            </w:r>
            <w:r w:rsidRPr="00DD3EEA">
              <w:rPr>
                <w:kern w:val="20"/>
              </w:rPr>
              <w:tab/>
              <w:t>13%</w:t>
            </w:r>
            <w:r w:rsidRPr="00DD3EEA">
              <w:rPr>
                <w:kern w:val="20"/>
              </w:rPr>
              <w:tab/>
              <w:t>15%</w:t>
            </w:r>
            <w:r w:rsidRPr="00DD3EEA">
              <w:rPr>
                <w:kern w:val="20"/>
              </w:rPr>
              <w:tab/>
              <w:t>14%</w:t>
            </w:r>
          </w:p>
          <w:p w14:paraId="277A06D5" w14:textId="77777777" w:rsidR="009335E1" w:rsidRPr="00DD3EEA"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4</w:t>
            </w:r>
            <w:r w:rsidRPr="00DD3EEA">
              <w:rPr>
                <w:kern w:val="20"/>
              </w:rPr>
              <w:tab/>
              <w:t>26</w:t>
            </w:r>
            <w:r w:rsidRPr="00DD3EEA">
              <w:rPr>
                <w:kern w:val="20"/>
              </w:rPr>
              <w:tab/>
              <w:t>25</w:t>
            </w:r>
            <w:r w:rsidRPr="00DD3EEA">
              <w:rPr>
                <w:kern w:val="20"/>
              </w:rPr>
              <w:tab/>
              <w:t>25</w:t>
            </w:r>
            <w:r w:rsidRPr="00DD3EEA">
              <w:rPr>
                <w:kern w:val="20"/>
              </w:rPr>
              <w:tab/>
              <w:t>25</w:t>
            </w:r>
            <w:r w:rsidRPr="00DD3EEA">
              <w:rPr>
                <w:kern w:val="20"/>
              </w:rPr>
              <w:tab/>
              <w:t>26</w:t>
            </w:r>
            <w:r w:rsidRPr="00DD3EEA">
              <w:rPr>
                <w:kern w:val="20"/>
              </w:rPr>
              <w:tab/>
              <w:t>27</w:t>
            </w:r>
          </w:p>
          <w:p w14:paraId="0F64D433" w14:textId="77777777" w:rsidR="009335E1" w:rsidRPr="00DD3EEA"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5</w:t>
            </w:r>
            <w:r w:rsidRPr="00DD3EEA">
              <w:rPr>
                <w:kern w:val="20"/>
              </w:rPr>
              <w:tab/>
            </w:r>
            <w:r>
              <w:rPr>
                <w:kern w:val="20"/>
              </w:rPr>
              <w:t>34</w:t>
            </w:r>
            <w:r w:rsidRPr="00DD3EEA">
              <w:rPr>
                <w:kern w:val="20"/>
              </w:rPr>
              <w:tab/>
            </w:r>
            <w:r>
              <w:rPr>
                <w:kern w:val="20"/>
              </w:rPr>
              <w:t>34</w:t>
            </w:r>
            <w:r w:rsidRPr="00DD3EEA">
              <w:rPr>
                <w:kern w:val="20"/>
              </w:rPr>
              <w:tab/>
            </w:r>
            <w:r>
              <w:rPr>
                <w:kern w:val="20"/>
              </w:rPr>
              <w:t>33</w:t>
            </w:r>
            <w:r w:rsidRPr="00DD3EEA">
              <w:rPr>
                <w:kern w:val="20"/>
              </w:rPr>
              <w:tab/>
            </w:r>
            <w:r>
              <w:rPr>
                <w:kern w:val="20"/>
              </w:rPr>
              <w:t>34</w:t>
            </w:r>
            <w:r w:rsidRPr="00DD3EEA">
              <w:rPr>
                <w:kern w:val="20"/>
              </w:rPr>
              <w:tab/>
            </w:r>
            <w:r>
              <w:rPr>
                <w:kern w:val="20"/>
              </w:rPr>
              <w:t>35</w:t>
            </w:r>
            <w:r w:rsidRPr="00DD3EEA">
              <w:rPr>
                <w:kern w:val="20"/>
              </w:rPr>
              <w:tab/>
            </w:r>
            <w:r>
              <w:rPr>
                <w:kern w:val="20"/>
              </w:rPr>
              <w:t>36</w:t>
            </w:r>
          </w:p>
          <w:p w14:paraId="2A2D728F" w14:textId="77777777" w:rsidR="009335E1" w:rsidRPr="00DD3EEA"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6</w:t>
            </w:r>
            <w:r w:rsidRPr="00DD3EEA">
              <w:rPr>
                <w:kern w:val="20"/>
              </w:rPr>
              <w:tab/>
            </w:r>
            <w:r>
              <w:rPr>
                <w:kern w:val="20"/>
              </w:rPr>
              <w:t>41</w:t>
            </w:r>
            <w:r w:rsidRPr="00DD3EEA">
              <w:rPr>
                <w:kern w:val="20"/>
              </w:rPr>
              <w:tab/>
            </w:r>
            <w:r>
              <w:rPr>
                <w:kern w:val="20"/>
              </w:rPr>
              <w:t>41</w:t>
            </w:r>
            <w:r w:rsidRPr="00DD3EEA">
              <w:rPr>
                <w:kern w:val="20"/>
              </w:rPr>
              <w:tab/>
            </w:r>
            <w:r>
              <w:rPr>
                <w:kern w:val="20"/>
              </w:rPr>
              <w:t>40</w:t>
            </w:r>
            <w:r w:rsidRPr="00DD3EEA">
              <w:rPr>
                <w:kern w:val="20"/>
              </w:rPr>
              <w:tab/>
            </w:r>
            <w:r>
              <w:rPr>
                <w:kern w:val="20"/>
              </w:rPr>
              <w:t>40</w:t>
            </w:r>
            <w:r w:rsidRPr="00DD3EEA">
              <w:rPr>
                <w:kern w:val="20"/>
              </w:rPr>
              <w:tab/>
            </w:r>
            <w:r>
              <w:rPr>
                <w:kern w:val="20"/>
              </w:rPr>
              <w:t>41</w:t>
            </w:r>
            <w:r w:rsidRPr="00DD3EEA">
              <w:rPr>
                <w:kern w:val="20"/>
              </w:rPr>
              <w:tab/>
            </w:r>
            <w:r>
              <w:rPr>
                <w:kern w:val="20"/>
              </w:rPr>
              <w:t>41</w:t>
            </w:r>
          </w:p>
          <w:p w14:paraId="2C909D1C" w14:textId="77777777" w:rsidR="009335E1" w:rsidRPr="00DD3EEA"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7</w:t>
            </w:r>
            <w:r w:rsidRPr="00DD3EEA">
              <w:rPr>
                <w:kern w:val="20"/>
              </w:rPr>
              <w:tab/>
            </w:r>
            <w:r>
              <w:rPr>
                <w:kern w:val="20"/>
              </w:rPr>
              <w:t>45</w:t>
            </w:r>
            <w:r w:rsidRPr="00DD3EEA">
              <w:rPr>
                <w:kern w:val="20"/>
              </w:rPr>
              <w:tab/>
            </w:r>
            <w:r>
              <w:rPr>
                <w:kern w:val="20"/>
              </w:rPr>
              <w:t>46</w:t>
            </w:r>
            <w:r w:rsidRPr="00DD3EEA">
              <w:rPr>
                <w:kern w:val="20"/>
              </w:rPr>
              <w:tab/>
            </w:r>
            <w:r>
              <w:rPr>
                <w:kern w:val="20"/>
              </w:rPr>
              <w:t>45</w:t>
            </w:r>
            <w:r w:rsidRPr="00DD3EEA">
              <w:rPr>
                <w:kern w:val="20"/>
              </w:rPr>
              <w:tab/>
            </w:r>
            <w:r>
              <w:rPr>
                <w:kern w:val="20"/>
              </w:rPr>
              <w:t>45</w:t>
            </w:r>
            <w:r w:rsidRPr="00DD3EEA">
              <w:rPr>
                <w:kern w:val="20"/>
              </w:rPr>
              <w:tab/>
            </w:r>
            <w:r>
              <w:rPr>
                <w:kern w:val="20"/>
              </w:rPr>
              <w:t>44</w:t>
            </w:r>
            <w:r w:rsidRPr="00DD3EEA">
              <w:rPr>
                <w:kern w:val="20"/>
              </w:rPr>
              <w:tab/>
            </w:r>
            <w:r>
              <w:rPr>
                <w:kern w:val="20"/>
              </w:rPr>
              <w:t>42</w:t>
            </w:r>
          </w:p>
          <w:p w14:paraId="42E807C0" w14:textId="77777777" w:rsidR="009335E1" w:rsidRPr="00DD3EEA"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8</w:t>
            </w:r>
            <w:r w:rsidRPr="00DD3EEA">
              <w:rPr>
                <w:kern w:val="20"/>
              </w:rPr>
              <w:tab/>
            </w:r>
            <w:r>
              <w:rPr>
                <w:kern w:val="20"/>
              </w:rPr>
              <w:t>49</w:t>
            </w:r>
            <w:r w:rsidRPr="00DD3EEA">
              <w:rPr>
                <w:kern w:val="20"/>
              </w:rPr>
              <w:tab/>
            </w:r>
            <w:r>
              <w:rPr>
                <w:kern w:val="20"/>
              </w:rPr>
              <w:t>49</w:t>
            </w:r>
            <w:r w:rsidRPr="00DD3EEA">
              <w:rPr>
                <w:kern w:val="20"/>
              </w:rPr>
              <w:tab/>
            </w:r>
            <w:r>
              <w:rPr>
                <w:kern w:val="20"/>
              </w:rPr>
              <w:t>48</w:t>
            </w:r>
            <w:r w:rsidRPr="00DD3EEA">
              <w:rPr>
                <w:kern w:val="20"/>
              </w:rPr>
              <w:tab/>
            </w:r>
            <w:r>
              <w:rPr>
                <w:kern w:val="20"/>
              </w:rPr>
              <w:t>48</w:t>
            </w:r>
            <w:r w:rsidRPr="00DD3EEA">
              <w:rPr>
                <w:kern w:val="20"/>
              </w:rPr>
              <w:tab/>
            </w:r>
            <w:r>
              <w:rPr>
                <w:kern w:val="20"/>
              </w:rPr>
              <w:t>46</w:t>
            </w:r>
            <w:r w:rsidRPr="00DD3EEA">
              <w:rPr>
                <w:kern w:val="20"/>
              </w:rPr>
              <w:tab/>
            </w:r>
            <w:r>
              <w:rPr>
                <w:kern w:val="20"/>
              </w:rPr>
              <w:t>–</w:t>
            </w:r>
          </w:p>
          <w:p w14:paraId="5A7E1CA7" w14:textId="77777777" w:rsidR="009335E1" w:rsidRPr="00DD3EEA"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9</w:t>
            </w:r>
            <w:r w:rsidRPr="00DD3EEA">
              <w:rPr>
                <w:kern w:val="20"/>
              </w:rPr>
              <w:tab/>
            </w:r>
            <w:r>
              <w:rPr>
                <w:kern w:val="20"/>
              </w:rPr>
              <w:t>51</w:t>
            </w:r>
            <w:r w:rsidRPr="00DD3EEA">
              <w:rPr>
                <w:kern w:val="20"/>
              </w:rPr>
              <w:tab/>
            </w:r>
            <w:r>
              <w:rPr>
                <w:kern w:val="20"/>
              </w:rPr>
              <w:t>51</w:t>
            </w:r>
            <w:r w:rsidRPr="00DD3EEA">
              <w:rPr>
                <w:kern w:val="20"/>
              </w:rPr>
              <w:tab/>
            </w:r>
            <w:r>
              <w:rPr>
                <w:kern w:val="20"/>
              </w:rPr>
              <w:t>50</w:t>
            </w:r>
            <w:r w:rsidRPr="00DD3EEA">
              <w:rPr>
                <w:kern w:val="20"/>
              </w:rPr>
              <w:tab/>
            </w:r>
            <w:r>
              <w:rPr>
                <w:kern w:val="20"/>
              </w:rPr>
              <w:t>49</w:t>
            </w:r>
            <w:r w:rsidRPr="00DD3EEA">
              <w:rPr>
                <w:kern w:val="20"/>
              </w:rPr>
              <w:tab/>
            </w:r>
            <w:r>
              <w:rPr>
                <w:kern w:val="20"/>
              </w:rPr>
              <w:t>–</w:t>
            </w:r>
            <w:r w:rsidRPr="00DD3EEA">
              <w:rPr>
                <w:kern w:val="20"/>
              </w:rPr>
              <w:tab/>
            </w:r>
            <w:r>
              <w:rPr>
                <w:kern w:val="20"/>
              </w:rPr>
              <w:t>–</w:t>
            </w:r>
          </w:p>
          <w:p w14:paraId="331E0C95" w14:textId="77777777" w:rsidR="009335E1" w:rsidRPr="009B2230" w:rsidRDefault="009335E1" w:rsidP="000475AB">
            <w:pPr>
              <w:pStyle w:val="cellcontents"/>
              <w:tabs>
                <w:tab w:val="center" w:pos="1638"/>
                <w:tab w:val="center" w:pos="2897"/>
                <w:tab w:val="center" w:pos="4177"/>
                <w:tab w:val="center" w:pos="5315"/>
                <w:tab w:val="center" w:pos="6543"/>
                <w:tab w:val="center" w:pos="7892"/>
              </w:tabs>
              <w:rPr>
                <w:kern w:val="20"/>
              </w:rPr>
            </w:pPr>
            <w:r>
              <w:rPr>
                <w:kern w:val="20"/>
              </w:rPr>
              <w:t>10</w:t>
            </w:r>
            <w:r w:rsidRPr="00DD3EEA">
              <w:rPr>
                <w:kern w:val="20"/>
              </w:rPr>
              <w:tab/>
            </w:r>
            <w:r>
              <w:rPr>
                <w:kern w:val="20"/>
              </w:rPr>
              <w:t>53</w:t>
            </w:r>
            <w:r w:rsidRPr="00DD3EEA">
              <w:rPr>
                <w:kern w:val="20"/>
              </w:rPr>
              <w:tab/>
            </w:r>
            <w:r>
              <w:rPr>
                <w:kern w:val="20"/>
              </w:rPr>
              <w:t>53</w:t>
            </w:r>
            <w:r w:rsidRPr="00DD3EEA">
              <w:rPr>
                <w:kern w:val="20"/>
              </w:rPr>
              <w:tab/>
            </w:r>
            <w:r>
              <w:rPr>
                <w:kern w:val="20"/>
              </w:rPr>
              <w:t>51</w:t>
            </w:r>
            <w:r w:rsidRPr="00DD3EEA">
              <w:rPr>
                <w:kern w:val="20"/>
              </w:rPr>
              <w:tab/>
            </w:r>
            <w:r>
              <w:rPr>
                <w:kern w:val="20"/>
              </w:rPr>
              <w:t>–</w:t>
            </w:r>
            <w:r w:rsidRPr="00DD3EEA">
              <w:rPr>
                <w:kern w:val="20"/>
              </w:rPr>
              <w:tab/>
            </w:r>
            <w:r>
              <w:rPr>
                <w:kern w:val="20"/>
              </w:rPr>
              <w:t>–</w:t>
            </w:r>
            <w:r w:rsidRPr="00DD3EEA">
              <w:rPr>
                <w:kern w:val="20"/>
              </w:rPr>
              <w:tab/>
            </w:r>
            <w:r>
              <w:rPr>
                <w:kern w:val="20"/>
              </w:rPr>
              <w:t>–</w:t>
            </w:r>
          </w:p>
        </w:tc>
      </w:tr>
      <w:tr w:rsidR="009335E1" w:rsidRPr="009B2230" w14:paraId="39FB5A58" w14:textId="77777777" w:rsidTr="000475AB">
        <w:trPr>
          <w:cantSplit/>
          <w:trHeight w:val="399"/>
        </w:trPr>
        <w:tc>
          <w:tcPr>
            <w:tcW w:w="8396" w:type="dxa"/>
            <w:gridSpan w:val="7"/>
            <w:tcBorders>
              <w:top w:val="single" w:sz="4" w:space="0" w:color="auto"/>
              <w:left w:val="nil"/>
              <w:bottom w:val="nil"/>
              <w:right w:val="nil"/>
            </w:tcBorders>
          </w:tcPr>
          <w:p w14:paraId="74ECC2D5" w14:textId="77777777" w:rsidR="009335E1" w:rsidRPr="009B2230" w:rsidRDefault="009335E1" w:rsidP="000475AB">
            <w:pPr>
              <w:suppressAutoHyphens/>
              <w:spacing w:before="60" w:after="60"/>
              <w:rPr>
                <w:rFonts w:ascii="Gill Sans MT" w:hAnsi="Gill Sans MT"/>
                <w:kern w:val="20"/>
                <w:sz w:val="20"/>
                <w:szCs w:val="20"/>
              </w:rPr>
            </w:pPr>
            <w:r w:rsidRPr="00E35E49">
              <w:rPr>
                <w:rFonts w:ascii="Gill Sans MT" w:hAnsi="Gill Sans MT"/>
                <w:kern w:val="20"/>
                <w:sz w:val="20"/>
                <w:szCs w:val="20"/>
              </w:rPr>
              <w:t>Source: California Community Colleges Chancellor’s Office</w:t>
            </w:r>
          </w:p>
        </w:tc>
      </w:tr>
    </w:tbl>
    <w:p w14:paraId="7AC5AA45" w14:textId="77777777" w:rsidR="009335E1" w:rsidRDefault="009335E1" w:rsidP="000475AB">
      <w:pPr>
        <w:rPr>
          <w:rFonts w:ascii="Calisto MT" w:hAnsi="Calisto MT" w:cs="Arial"/>
          <w:color w:val="000000"/>
          <w:sz w:val="24"/>
          <w:szCs w:val="24"/>
        </w:rPr>
      </w:pPr>
      <w:r w:rsidRPr="005C2D2E">
        <w:rPr>
          <w:rFonts w:ascii="Calisto MT" w:hAnsi="Calisto MT" w:cs="Arial"/>
          <w:b/>
          <w:i/>
          <w:color w:val="000000"/>
          <w:sz w:val="24"/>
          <w:szCs w:val="24"/>
          <w:u w:val="single"/>
        </w:rPr>
        <w:t>Finding.</w:t>
      </w:r>
      <w:r>
        <w:rPr>
          <w:rFonts w:ascii="Calisto MT" w:hAnsi="Calisto MT" w:cs="Arial"/>
          <w:color w:val="000000"/>
          <w:sz w:val="24"/>
          <w:szCs w:val="24"/>
        </w:rPr>
        <w:t xml:space="preserve"> The results indicated that 53 percent of the 2000-01 Cohort of prospective transfer students transferred to a public or private four-year institution within ten years. The results include students who transferred to out-of-state institutions. The student success online data tool allows users to select various time intervals for deriving a transfer rate</w:t>
      </w:r>
      <w:r w:rsidRPr="00660237">
        <w:rPr>
          <w:rFonts w:ascii="Calisto MT" w:hAnsi="Calisto MT" w:cs="Arial"/>
          <w:color w:val="000000"/>
          <w:sz w:val="24"/>
          <w:szCs w:val="24"/>
        </w:rPr>
        <w:t xml:space="preserve"> transfer success. </w:t>
      </w:r>
      <w:r>
        <w:rPr>
          <w:rFonts w:ascii="Calisto MT" w:hAnsi="Calisto MT" w:cs="Arial"/>
          <w:color w:val="000000"/>
          <w:sz w:val="24"/>
          <w:szCs w:val="24"/>
        </w:rPr>
        <w:t xml:space="preserve"> The transfer rate is 41 percent for a six-year period and 25 percent for a four-year period. These rates have remained virtually unchanged over time.</w:t>
      </w:r>
    </w:p>
    <w:p w14:paraId="0C222423" w14:textId="77777777" w:rsidR="009335E1" w:rsidRPr="00E07D78" w:rsidRDefault="009335E1" w:rsidP="000475AB">
      <w:pPr>
        <w:spacing w:after="0"/>
        <w:rPr>
          <w:rFonts w:ascii="Gill Sans MT" w:hAnsi="Gill Sans MT"/>
          <w:sz w:val="28"/>
          <w:szCs w:val="28"/>
        </w:rPr>
      </w:pPr>
      <w:r w:rsidRPr="00E07D78">
        <w:rPr>
          <w:rFonts w:ascii="Gill Sans MT" w:hAnsi="Gill Sans MT"/>
          <w:sz w:val="28"/>
          <w:szCs w:val="28"/>
        </w:rPr>
        <w:t xml:space="preserve">Community College Degree Completion and Transfers to UC and CSU </w:t>
      </w:r>
    </w:p>
    <w:tbl>
      <w:tblPr>
        <w:tblpPr w:leftFromText="180" w:rightFromText="180" w:vertAnchor="text" w:horzAnchor="margin" w:tblpY="17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226"/>
        <w:gridCol w:w="1226"/>
        <w:gridCol w:w="1226"/>
        <w:gridCol w:w="1227"/>
        <w:gridCol w:w="1226"/>
        <w:gridCol w:w="1226"/>
        <w:gridCol w:w="1226"/>
        <w:gridCol w:w="1227"/>
      </w:tblGrid>
      <w:tr w:rsidR="009335E1" w:rsidRPr="00851E50" w14:paraId="329F4F32" w14:textId="77777777" w:rsidTr="000475AB">
        <w:trPr>
          <w:cantSplit/>
          <w:trHeight w:val="637"/>
        </w:trPr>
        <w:tc>
          <w:tcPr>
            <w:tcW w:w="9810" w:type="dxa"/>
            <w:gridSpan w:val="8"/>
            <w:tcBorders>
              <w:top w:val="nil"/>
              <w:left w:val="nil"/>
              <w:bottom w:val="single" w:sz="12" w:space="0" w:color="auto"/>
              <w:right w:val="nil"/>
            </w:tcBorders>
          </w:tcPr>
          <w:p w14:paraId="14D10AFD" w14:textId="77777777" w:rsidR="009335E1" w:rsidRPr="00C305B3" w:rsidRDefault="00CC36AE" w:rsidP="000475AB">
            <w:pPr>
              <w:keepNext/>
              <w:suppressAutoHyphens/>
              <w:spacing w:before="200" w:after="60" w:line="240" w:lineRule="auto"/>
              <w:outlineLvl w:val="1"/>
              <w:rPr>
                <w:rFonts w:ascii="Gill Sans MT" w:eastAsia="Times New Roman" w:hAnsi="Gill Sans MT" w:cs="Times New Roman"/>
                <w:kern w:val="16"/>
                <w:sz w:val="28"/>
                <w:szCs w:val="28"/>
              </w:rPr>
            </w:pPr>
            <w:r>
              <w:rPr>
                <w:rFonts w:ascii="Gill Sans MT" w:eastAsia="Times New Roman" w:hAnsi="Gill Sans MT" w:cs="Times New Roman"/>
                <w:kern w:val="16"/>
                <w:sz w:val="28"/>
                <w:szCs w:val="28"/>
              </w:rPr>
              <w:t xml:space="preserve">DISPLAY 13 </w:t>
            </w:r>
            <w:r w:rsidR="009335E1" w:rsidRPr="00C305B3">
              <w:rPr>
                <w:rFonts w:ascii="Gill Sans MT" w:eastAsia="Times New Roman" w:hAnsi="Gill Sans MT" w:cs="Times New Roman"/>
                <w:kern w:val="16"/>
                <w:sz w:val="28"/>
                <w:szCs w:val="28"/>
              </w:rPr>
              <w:t xml:space="preserve">Degree Attainment and Transfer Rates for Community College First-Time Freshmen, 2000 Cohort </w:t>
            </w:r>
          </w:p>
        </w:tc>
      </w:tr>
      <w:tr w:rsidR="009335E1" w:rsidRPr="00851E50" w14:paraId="00399FBE" w14:textId="77777777" w:rsidTr="000475AB">
        <w:trPr>
          <w:cantSplit/>
          <w:trHeight w:val="376"/>
        </w:trPr>
        <w:tc>
          <w:tcPr>
            <w:tcW w:w="1226" w:type="dxa"/>
            <w:tcBorders>
              <w:top w:val="single" w:sz="12" w:space="0" w:color="auto"/>
              <w:left w:val="nil"/>
              <w:bottom w:val="single" w:sz="4" w:space="0" w:color="auto"/>
              <w:right w:val="nil"/>
            </w:tcBorders>
          </w:tcPr>
          <w:p w14:paraId="24AE0F5A" w14:textId="77777777" w:rsidR="009335E1" w:rsidRPr="00851E50" w:rsidRDefault="009335E1" w:rsidP="000475AB">
            <w:pPr>
              <w:suppressAutoHyphens/>
              <w:spacing w:before="60" w:after="60" w:line="240" w:lineRule="auto"/>
              <w:jc w:val="center"/>
              <w:rPr>
                <w:rFonts w:ascii="Gill Sans MT" w:eastAsia="Times New Roman" w:hAnsi="Gill Sans MT" w:cs="Times New Roman"/>
                <w:kern w:val="20"/>
                <w:sz w:val="20"/>
                <w:szCs w:val="20"/>
              </w:rPr>
            </w:pPr>
          </w:p>
        </w:tc>
        <w:tc>
          <w:tcPr>
            <w:tcW w:w="1226" w:type="dxa"/>
            <w:tcBorders>
              <w:top w:val="single" w:sz="12" w:space="0" w:color="auto"/>
              <w:left w:val="nil"/>
              <w:bottom w:val="single" w:sz="4" w:space="0" w:color="auto"/>
              <w:right w:val="nil"/>
            </w:tcBorders>
            <w:vAlign w:val="center"/>
          </w:tcPr>
          <w:p w14:paraId="448FAF89" w14:textId="77777777" w:rsidR="009335E1" w:rsidRPr="00851E50" w:rsidRDefault="009335E1" w:rsidP="000475AB">
            <w:pPr>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18"/>
                <w:sz w:val="20"/>
                <w:szCs w:val="20"/>
              </w:rPr>
              <w:t>Fall 2000 FTF Cohort Total</w:t>
            </w:r>
          </w:p>
        </w:tc>
        <w:tc>
          <w:tcPr>
            <w:tcW w:w="1226" w:type="dxa"/>
            <w:tcBorders>
              <w:top w:val="single" w:sz="12" w:space="0" w:color="auto"/>
              <w:left w:val="nil"/>
              <w:bottom w:val="single" w:sz="4" w:space="0" w:color="auto"/>
              <w:right w:val="nil"/>
            </w:tcBorders>
            <w:vAlign w:val="center"/>
          </w:tcPr>
          <w:p w14:paraId="574DEB51" w14:textId="77777777" w:rsidR="009335E1" w:rsidRPr="00851E50" w:rsidRDefault="009335E1" w:rsidP="000475AB">
            <w:pPr>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18"/>
                <w:sz w:val="20"/>
                <w:szCs w:val="20"/>
              </w:rPr>
              <w:t>Earned associate /certificate but no transfer</w:t>
            </w:r>
          </w:p>
        </w:tc>
        <w:tc>
          <w:tcPr>
            <w:tcW w:w="1227" w:type="dxa"/>
            <w:tcBorders>
              <w:top w:val="single" w:sz="12" w:space="0" w:color="auto"/>
              <w:left w:val="nil"/>
              <w:bottom w:val="single" w:sz="4" w:space="0" w:color="auto"/>
              <w:right w:val="nil"/>
            </w:tcBorders>
            <w:vAlign w:val="center"/>
          </w:tcPr>
          <w:p w14:paraId="63496661" w14:textId="77777777" w:rsidR="009335E1" w:rsidRPr="00851E50" w:rsidRDefault="009335E1" w:rsidP="000475AB">
            <w:pPr>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18"/>
                <w:sz w:val="20"/>
                <w:szCs w:val="20"/>
              </w:rPr>
              <w:t>Transferred but no associate /certificate</w:t>
            </w:r>
          </w:p>
        </w:tc>
        <w:tc>
          <w:tcPr>
            <w:tcW w:w="1226" w:type="dxa"/>
            <w:tcBorders>
              <w:top w:val="single" w:sz="12" w:space="0" w:color="auto"/>
              <w:left w:val="nil"/>
              <w:bottom w:val="single" w:sz="4" w:space="0" w:color="auto"/>
              <w:right w:val="nil"/>
            </w:tcBorders>
            <w:tcMar>
              <w:left w:w="0" w:type="dxa"/>
              <w:right w:w="0" w:type="dxa"/>
            </w:tcMar>
            <w:vAlign w:val="center"/>
          </w:tcPr>
          <w:p w14:paraId="11E97CEB" w14:textId="77777777" w:rsidR="009335E1" w:rsidRPr="00851E50" w:rsidRDefault="009335E1" w:rsidP="000475AB">
            <w:pPr>
              <w:suppressAutoHyphens/>
              <w:spacing w:before="60" w:after="60" w:line="240" w:lineRule="auto"/>
              <w:rPr>
                <w:rFonts w:ascii="Gill Sans MT" w:eastAsia="Times New Roman" w:hAnsi="Gill Sans MT" w:cs="Times New Roman"/>
                <w:kern w:val="18"/>
                <w:sz w:val="20"/>
                <w:szCs w:val="20"/>
              </w:rPr>
            </w:pPr>
            <w:r w:rsidRPr="00851E50">
              <w:rPr>
                <w:rFonts w:ascii="Gill Sans MT" w:eastAsia="Times" w:hAnsi="Gill Sans MT" w:cs="Times New Roman"/>
                <w:kern w:val="18"/>
                <w:sz w:val="20"/>
                <w:szCs w:val="20"/>
              </w:rPr>
              <w:t>Transferred &amp; received associate/</w:t>
            </w:r>
            <w:r w:rsidRPr="00851E50">
              <w:rPr>
                <w:rFonts w:ascii="Gill Sans MT" w:eastAsia="Times" w:hAnsi="Gill Sans MT" w:cs="Times New Roman"/>
                <w:kern w:val="18"/>
                <w:sz w:val="20"/>
                <w:szCs w:val="20"/>
              </w:rPr>
              <w:br/>
              <w:t>certificate</w:t>
            </w:r>
          </w:p>
        </w:tc>
        <w:tc>
          <w:tcPr>
            <w:tcW w:w="1226" w:type="dxa"/>
            <w:tcBorders>
              <w:top w:val="single" w:sz="12" w:space="0" w:color="auto"/>
              <w:left w:val="nil"/>
              <w:bottom w:val="single" w:sz="4" w:space="0" w:color="auto"/>
              <w:right w:val="nil"/>
            </w:tcBorders>
            <w:tcMar>
              <w:left w:w="0" w:type="dxa"/>
              <w:right w:w="0" w:type="dxa"/>
            </w:tcMar>
            <w:vAlign w:val="center"/>
          </w:tcPr>
          <w:p w14:paraId="456A0981" w14:textId="77777777" w:rsidR="009335E1" w:rsidRPr="00851E50" w:rsidRDefault="009335E1" w:rsidP="000475AB">
            <w:pPr>
              <w:suppressAutoHyphens/>
              <w:spacing w:before="60" w:after="60" w:line="240" w:lineRule="auto"/>
              <w:rPr>
                <w:rFonts w:ascii="Gill Sans MT" w:eastAsia="Times New Roman" w:hAnsi="Gill Sans MT" w:cs="Times New Roman"/>
                <w:kern w:val="18"/>
                <w:sz w:val="20"/>
                <w:szCs w:val="20"/>
              </w:rPr>
            </w:pPr>
            <w:r w:rsidRPr="00851E50">
              <w:rPr>
                <w:rFonts w:ascii="Gill Sans MT" w:eastAsia="Times" w:hAnsi="Gill Sans MT" w:cs="Times New Roman"/>
                <w:kern w:val="18"/>
                <w:sz w:val="20"/>
                <w:szCs w:val="20"/>
              </w:rPr>
              <w:t>Received associate/</w:t>
            </w:r>
            <w:r w:rsidRPr="00851E50">
              <w:rPr>
                <w:rFonts w:ascii="Gill Sans MT" w:eastAsia="Times" w:hAnsi="Gill Sans MT" w:cs="Times New Roman"/>
                <w:kern w:val="18"/>
                <w:sz w:val="20"/>
                <w:szCs w:val="20"/>
              </w:rPr>
              <w:br/>
              <w:t>certificates</w:t>
            </w:r>
          </w:p>
        </w:tc>
        <w:tc>
          <w:tcPr>
            <w:tcW w:w="1226" w:type="dxa"/>
            <w:tcBorders>
              <w:top w:val="single" w:sz="12" w:space="0" w:color="auto"/>
              <w:left w:val="nil"/>
              <w:bottom w:val="single" w:sz="4" w:space="0" w:color="auto"/>
              <w:right w:val="nil"/>
            </w:tcBorders>
            <w:tcMar>
              <w:left w:w="0" w:type="dxa"/>
              <w:right w:w="0" w:type="dxa"/>
            </w:tcMar>
            <w:vAlign w:val="center"/>
          </w:tcPr>
          <w:p w14:paraId="0FFB744E" w14:textId="77777777" w:rsidR="009335E1" w:rsidRPr="00851E50" w:rsidRDefault="009335E1" w:rsidP="000475AB">
            <w:pPr>
              <w:suppressAutoHyphens/>
              <w:spacing w:before="60" w:after="60" w:line="240" w:lineRule="auto"/>
              <w:rPr>
                <w:rFonts w:ascii="Gill Sans MT" w:eastAsia="Times" w:hAnsi="Gill Sans MT" w:cs="Times New Roman"/>
                <w:kern w:val="18"/>
                <w:sz w:val="20"/>
                <w:szCs w:val="20"/>
              </w:rPr>
            </w:pPr>
          </w:p>
          <w:p w14:paraId="3CA99107" w14:textId="77777777" w:rsidR="009335E1" w:rsidRPr="00851E50" w:rsidRDefault="009335E1" w:rsidP="000475AB">
            <w:pPr>
              <w:suppressAutoHyphens/>
              <w:spacing w:before="60" w:after="60" w:line="240" w:lineRule="auto"/>
              <w:rPr>
                <w:rFonts w:ascii="Gill Sans MT" w:eastAsia="Times New Roman" w:hAnsi="Gill Sans MT" w:cs="Times New Roman"/>
                <w:kern w:val="18"/>
                <w:sz w:val="20"/>
                <w:szCs w:val="20"/>
              </w:rPr>
            </w:pPr>
            <w:r w:rsidRPr="00851E50">
              <w:rPr>
                <w:rFonts w:ascii="Gill Sans MT" w:eastAsia="Times" w:hAnsi="Gill Sans MT" w:cs="Times New Roman"/>
                <w:kern w:val="18"/>
                <w:sz w:val="20"/>
                <w:szCs w:val="20"/>
              </w:rPr>
              <w:t xml:space="preserve">Total PCT Transferred </w:t>
            </w:r>
          </w:p>
        </w:tc>
        <w:tc>
          <w:tcPr>
            <w:tcW w:w="1227" w:type="dxa"/>
            <w:tcBorders>
              <w:top w:val="single" w:sz="12" w:space="0" w:color="auto"/>
              <w:left w:val="nil"/>
              <w:bottom w:val="single" w:sz="4" w:space="0" w:color="auto"/>
              <w:right w:val="nil"/>
            </w:tcBorders>
            <w:tcMar>
              <w:left w:w="0" w:type="dxa"/>
              <w:right w:w="0" w:type="dxa"/>
            </w:tcMar>
            <w:vAlign w:val="center"/>
          </w:tcPr>
          <w:p w14:paraId="502D9854" w14:textId="77777777" w:rsidR="009335E1" w:rsidRPr="00851E50" w:rsidRDefault="009335E1" w:rsidP="000475AB">
            <w:pPr>
              <w:suppressAutoHyphens/>
              <w:spacing w:before="60" w:after="60" w:line="240" w:lineRule="auto"/>
              <w:rPr>
                <w:rFonts w:ascii="Gill Sans MT" w:eastAsia="Times New Roman" w:hAnsi="Gill Sans MT" w:cs="Times New Roman"/>
                <w:kern w:val="18"/>
                <w:sz w:val="20"/>
                <w:szCs w:val="20"/>
              </w:rPr>
            </w:pPr>
            <w:r w:rsidRPr="00851E50">
              <w:rPr>
                <w:rFonts w:ascii="Gill Sans MT" w:eastAsia="Times" w:hAnsi="Gill Sans MT" w:cs="Times New Roman"/>
                <w:kern w:val="18"/>
                <w:sz w:val="20"/>
                <w:szCs w:val="20"/>
              </w:rPr>
              <w:t>All that transferred or received Associate/</w:t>
            </w:r>
            <w:r w:rsidRPr="00851E50">
              <w:rPr>
                <w:rFonts w:ascii="Gill Sans MT" w:eastAsia="Times" w:hAnsi="Gill Sans MT" w:cs="Times New Roman"/>
                <w:kern w:val="18"/>
                <w:sz w:val="20"/>
                <w:szCs w:val="20"/>
              </w:rPr>
              <w:br/>
              <w:t>Certificates</w:t>
            </w:r>
          </w:p>
        </w:tc>
      </w:tr>
      <w:tr w:rsidR="009335E1" w:rsidRPr="00851E50" w14:paraId="4C3EEE5E" w14:textId="77777777" w:rsidTr="000475AB">
        <w:trPr>
          <w:cantSplit/>
          <w:trHeight w:val="1154"/>
        </w:trPr>
        <w:tc>
          <w:tcPr>
            <w:tcW w:w="9810" w:type="dxa"/>
            <w:gridSpan w:val="8"/>
            <w:tcBorders>
              <w:left w:val="nil"/>
              <w:right w:val="nil"/>
            </w:tcBorders>
          </w:tcPr>
          <w:p w14:paraId="3DB1EB9A"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20"/>
                <w:sz w:val="20"/>
                <w:szCs w:val="20"/>
              </w:rPr>
              <w:t>Total</w:t>
            </w:r>
            <w:r w:rsidRPr="00851E50">
              <w:rPr>
                <w:rFonts w:ascii="Gill Sans MT" w:eastAsia="Times" w:hAnsi="Gill Sans MT" w:cs="Times New Roman"/>
                <w:kern w:val="18"/>
                <w:sz w:val="20"/>
                <w:szCs w:val="20"/>
              </w:rPr>
              <w:tab/>
              <w:t>34,681</w:t>
            </w:r>
            <w:r w:rsidRPr="00851E50">
              <w:rPr>
                <w:rFonts w:ascii="Gill Sans MT" w:eastAsia="Times" w:hAnsi="Gill Sans MT" w:cs="Times New Roman"/>
                <w:kern w:val="18"/>
                <w:sz w:val="20"/>
                <w:szCs w:val="20"/>
              </w:rPr>
              <w:tab/>
              <w:t>9.1%</w:t>
            </w:r>
            <w:r w:rsidRPr="00851E50">
              <w:rPr>
                <w:rFonts w:ascii="Gill Sans MT" w:eastAsia="Times" w:hAnsi="Gill Sans MT" w:cs="Times New Roman"/>
                <w:kern w:val="18"/>
                <w:sz w:val="20"/>
                <w:szCs w:val="20"/>
              </w:rPr>
              <w:tab/>
              <w:t>14.4%</w:t>
            </w:r>
            <w:r w:rsidRPr="00851E50">
              <w:rPr>
                <w:rFonts w:ascii="Gill Sans MT" w:eastAsia="Times" w:hAnsi="Gill Sans MT" w:cs="Times New Roman"/>
                <w:kern w:val="18"/>
                <w:sz w:val="20"/>
                <w:szCs w:val="20"/>
              </w:rPr>
              <w:tab/>
              <w:t>13.7%</w:t>
            </w:r>
            <w:r w:rsidRPr="00851E50">
              <w:rPr>
                <w:rFonts w:ascii="Gill Sans MT" w:eastAsia="Times" w:hAnsi="Gill Sans MT" w:cs="Times New Roman"/>
                <w:kern w:val="18"/>
                <w:sz w:val="20"/>
                <w:szCs w:val="20"/>
              </w:rPr>
              <w:tab/>
              <w:t>22.7%</w:t>
            </w:r>
            <w:r w:rsidRPr="00851E50">
              <w:rPr>
                <w:rFonts w:ascii="Gill Sans MT" w:eastAsia="Times" w:hAnsi="Gill Sans MT" w:cs="Times New Roman"/>
                <w:kern w:val="18"/>
                <w:sz w:val="20"/>
                <w:szCs w:val="20"/>
              </w:rPr>
              <w:tab/>
              <w:t>28.1%</w:t>
            </w:r>
            <w:r w:rsidRPr="00851E50">
              <w:rPr>
                <w:rFonts w:ascii="Gill Sans MT" w:eastAsia="Times" w:hAnsi="Gill Sans MT" w:cs="Times New Roman"/>
                <w:kern w:val="18"/>
                <w:sz w:val="20"/>
                <w:szCs w:val="20"/>
              </w:rPr>
              <w:tab/>
              <w:t>37.1%</w:t>
            </w:r>
          </w:p>
          <w:p w14:paraId="6DA859E5"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20"/>
                <w:sz w:val="20"/>
                <w:szCs w:val="20"/>
              </w:rPr>
            </w:pPr>
            <w:r w:rsidRPr="00851E50">
              <w:rPr>
                <w:rFonts w:ascii="Gill Sans MT" w:eastAsia="Times" w:hAnsi="Gill Sans MT" w:cs="Times New Roman"/>
                <w:kern w:val="18"/>
                <w:sz w:val="20"/>
                <w:szCs w:val="20"/>
              </w:rPr>
              <w:br/>
            </w:r>
            <w:r w:rsidRPr="00851E50">
              <w:rPr>
                <w:rFonts w:ascii="Gill Sans MT" w:eastAsia="Times" w:hAnsi="Gill Sans MT" w:cs="Times New Roman"/>
                <w:kern w:val="20"/>
                <w:sz w:val="20"/>
                <w:szCs w:val="20"/>
              </w:rPr>
              <w:t>Men</w:t>
            </w:r>
            <w:r w:rsidRPr="00851E50">
              <w:rPr>
                <w:rFonts w:ascii="Gill Sans MT" w:eastAsia="Times" w:hAnsi="Gill Sans MT" w:cs="Times New Roman"/>
                <w:kern w:val="20"/>
                <w:sz w:val="20"/>
                <w:szCs w:val="20"/>
              </w:rPr>
              <w:tab/>
              <w:t>16,209</w:t>
            </w:r>
            <w:r w:rsidRPr="00851E50">
              <w:rPr>
                <w:rFonts w:ascii="Gill Sans MT" w:eastAsia="Times" w:hAnsi="Gill Sans MT" w:cs="Times New Roman"/>
                <w:kern w:val="20"/>
                <w:sz w:val="20"/>
                <w:szCs w:val="20"/>
              </w:rPr>
              <w:tab/>
              <w:t>7.4</w:t>
            </w:r>
            <w:r w:rsidRPr="00851E50">
              <w:rPr>
                <w:rFonts w:ascii="Gill Sans MT" w:eastAsia="Times" w:hAnsi="Gill Sans MT" w:cs="Times New Roman"/>
                <w:kern w:val="20"/>
                <w:sz w:val="20"/>
                <w:szCs w:val="20"/>
              </w:rPr>
              <w:tab/>
              <w:t>15.5</w:t>
            </w:r>
            <w:r w:rsidRPr="00851E50">
              <w:rPr>
                <w:rFonts w:ascii="Gill Sans MT" w:eastAsia="Times" w:hAnsi="Gill Sans MT" w:cs="Times New Roman"/>
                <w:kern w:val="20"/>
                <w:sz w:val="20"/>
                <w:szCs w:val="20"/>
              </w:rPr>
              <w:tab/>
              <w:t>11.1</w:t>
            </w:r>
            <w:r w:rsidRPr="00851E50">
              <w:rPr>
                <w:rFonts w:ascii="Gill Sans MT" w:eastAsia="Times" w:hAnsi="Gill Sans MT" w:cs="Times New Roman"/>
                <w:kern w:val="20"/>
                <w:sz w:val="20"/>
                <w:szCs w:val="20"/>
              </w:rPr>
              <w:tab/>
              <w:t>18.6</w:t>
            </w:r>
            <w:r w:rsidRPr="00851E50">
              <w:rPr>
                <w:rFonts w:ascii="Gill Sans MT" w:eastAsia="Times" w:hAnsi="Gill Sans MT" w:cs="Times New Roman"/>
                <w:kern w:val="20"/>
                <w:sz w:val="20"/>
                <w:szCs w:val="20"/>
              </w:rPr>
              <w:tab/>
              <w:t>26.6</w:t>
            </w:r>
            <w:r w:rsidRPr="00851E50">
              <w:rPr>
                <w:rFonts w:ascii="Gill Sans MT" w:eastAsia="Times" w:hAnsi="Gill Sans MT" w:cs="Times New Roman"/>
                <w:kern w:val="20"/>
                <w:sz w:val="20"/>
                <w:szCs w:val="20"/>
              </w:rPr>
              <w:tab/>
              <w:t>34.0</w:t>
            </w:r>
          </w:p>
          <w:p w14:paraId="6E8DA471"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20"/>
                <w:sz w:val="20"/>
                <w:szCs w:val="20"/>
              </w:rPr>
            </w:pPr>
            <w:r w:rsidRPr="00851E50">
              <w:rPr>
                <w:rFonts w:ascii="Gill Sans MT" w:eastAsia="Times" w:hAnsi="Gill Sans MT" w:cs="Times New Roman"/>
                <w:kern w:val="20"/>
                <w:sz w:val="20"/>
                <w:szCs w:val="20"/>
              </w:rPr>
              <w:t>Women</w:t>
            </w:r>
            <w:r w:rsidRPr="00851E50">
              <w:rPr>
                <w:rFonts w:ascii="Gill Sans MT" w:eastAsia="Times" w:hAnsi="Gill Sans MT" w:cs="Times New Roman"/>
                <w:kern w:val="20"/>
                <w:sz w:val="20"/>
                <w:szCs w:val="20"/>
              </w:rPr>
              <w:tab/>
              <w:t>18,031</w:t>
            </w:r>
            <w:r w:rsidRPr="00851E50">
              <w:rPr>
                <w:rFonts w:ascii="Gill Sans MT" w:eastAsia="Times" w:hAnsi="Gill Sans MT" w:cs="Times New Roman"/>
                <w:kern w:val="20"/>
                <w:sz w:val="20"/>
                <w:szCs w:val="20"/>
              </w:rPr>
              <w:tab/>
              <w:t>10.7</w:t>
            </w:r>
            <w:r w:rsidRPr="00851E50">
              <w:rPr>
                <w:rFonts w:ascii="Gill Sans MT" w:eastAsia="Times" w:hAnsi="Gill Sans MT" w:cs="Times New Roman"/>
                <w:kern w:val="20"/>
                <w:sz w:val="20"/>
                <w:szCs w:val="20"/>
              </w:rPr>
              <w:tab/>
              <w:t>13.4</w:t>
            </w:r>
            <w:r w:rsidRPr="00851E50">
              <w:rPr>
                <w:rFonts w:ascii="Gill Sans MT" w:eastAsia="Times" w:hAnsi="Gill Sans MT" w:cs="Times New Roman"/>
                <w:kern w:val="20"/>
                <w:sz w:val="20"/>
                <w:szCs w:val="20"/>
              </w:rPr>
              <w:tab/>
              <w:t>16.0</w:t>
            </w:r>
            <w:r w:rsidRPr="00851E50">
              <w:rPr>
                <w:rFonts w:ascii="Gill Sans MT" w:eastAsia="Times" w:hAnsi="Gill Sans MT" w:cs="Times New Roman"/>
                <w:kern w:val="20"/>
                <w:sz w:val="20"/>
                <w:szCs w:val="20"/>
              </w:rPr>
              <w:tab/>
              <w:t>26.7</w:t>
            </w:r>
            <w:r w:rsidRPr="00851E50">
              <w:rPr>
                <w:rFonts w:ascii="Gill Sans MT" w:eastAsia="Times" w:hAnsi="Gill Sans MT" w:cs="Times New Roman"/>
                <w:kern w:val="20"/>
                <w:sz w:val="20"/>
                <w:szCs w:val="20"/>
              </w:rPr>
              <w:tab/>
              <w:t>29.4</w:t>
            </w:r>
            <w:r w:rsidRPr="00851E50">
              <w:rPr>
                <w:rFonts w:ascii="Gill Sans MT" w:eastAsia="Times" w:hAnsi="Gill Sans MT" w:cs="Times New Roman"/>
                <w:kern w:val="20"/>
                <w:sz w:val="20"/>
                <w:szCs w:val="20"/>
              </w:rPr>
              <w:tab/>
              <w:t>40.1</w:t>
            </w:r>
          </w:p>
          <w:p w14:paraId="4AEA85CD"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20"/>
                <w:sz w:val="20"/>
                <w:szCs w:val="20"/>
              </w:rPr>
            </w:pPr>
            <w:r w:rsidRPr="00851E50">
              <w:rPr>
                <w:rFonts w:ascii="Gill Sans MT" w:eastAsia="Times" w:hAnsi="Gill Sans MT" w:cs="Times New Roman"/>
                <w:kern w:val="20"/>
                <w:sz w:val="20"/>
                <w:szCs w:val="20"/>
              </w:rPr>
              <w:br/>
              <w:t>Asian</w:t>
            </w:r>
            <w:r w:rsidRPr="00851E50">
              <w:rPr>
                <w:rFonts w:ascii="Gill Sans MT" w:eastAsia="Times" w:hAnsi="Gill Sans MT" w:cs="Times New Roman"/>
                <w:kern w:val="20"/>
                <w:sz w:val="20"/>
                <w:szCs w:val="20"/>
              </w:rPr>
              <w:tab/>
              <w:t>5,331</w:t>
            </w:r>
            <w:r w:rsidRPr="00851E50">
              <w:rPr>
                <w:rFonts w:ascii="Gill Sans MT" w:eastAsia="Times" w:hAnsi="Gill Sans MT" w:cs="Times New Roman"/>
                <w:kern w:val="20"/>
                <w:sz w:val="20"/>
                <w:szCs w:val="20"/>
              </w:rPr>
              <w:tab/>
              <w:t>8.8</w:t>
            </w:r>
            <w:r w:rsidRPr="00851E50">
              <w:rPr>
                <w:rFonts w:ascii="Gill Sans MT" w:eastAsia="Times" w:hAnsi="Gill Sans MT" w:cs="Times New Roman"/>
                <w:kern w:val="20"/>
                <w:sz w:val="20"/>
                <w:szCs w:val="20"/>
              </w:rPr>
              <w:tab/>
              <w:t>21.3</w:t>
            </w:r>
            <w:r w:rsidRPr="00851E50">
              <w:rPr>
                <w:rFonts w:ascii="Gill Sans MT" w:eastAsia="Times" w:hAnsi="Gill Sans MT" w:cs="Times New Roman"/>
                <w:kern w:val="20"/>
                <w:sz w:val="20"/>
                <w:szCs w:val="20"/>
              </w:rPr>
              <w:tab/>
              <w:t>15.2</w:t>
            </w:r>
            <w:r w:rsidRPr="00851E50">
              <w:rPr>
                <w:rFonts w:ascii="Gill Sans MT" w:eastAsia="Times" w:hAnsi="Gill Sans MT" w:cs="Times New Roman"/>
                <w:kern w:val="20"/>
                <w:sz w:val="20"/>
                <w:szCs w:val="20"/>
              </w:rPr>
              <w:tab/>
              <w:t>24.0</w:t>
            </w:r>
            <w:r w:rsidRPr="00851E50">
              <w:rPr>
                <w:rFonts w:ascii="Gill Sans MT" w:eastAsia="Times" w:hAnsi="Gill Sans MT" w:cs="Times New Roman"/>
                <w:kern w:val="20"/>
                <w:sz w:val="20"/>
                <w:szCs w:val="20"/>
              </w:rPr>
              <w:tab/>
              <w:t>36.5</w:t>
            </w:r>
            <w:r w:rsidRPr="00851E50">
              <w:rPr>
                <w:rFonts w:ascii="Gill Sans MT" w:eastAsia="Times" w:hAnsi="Gill Sans MT" w:cs="Times New Roman"/>
                <w:kern w:val="20"/>
                <w:sz w:val="20"/>
                <w:szCs w:val="20"/>
              </w:rPr>
              <w:tab/>
              <w:t>45.3</w:t>
            </w:r>
          </w:p>
          <w:p w14:paraId="221BE1F7"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20"/>
                <w:sz w:val="20"/>
                <w:szCs w:val="20"/>
              </w:rPr>
            </w:pPr>
            <w:r w:rsidRPr="00851E50">
              <w:rPr>
                <w:rFonts w:ascii="Gill Sans MT" w:eastAsia="Times" w:hAnsi="Gill Sans MT" w:cs="Times New Roman"/>
                <w:kern w:val="20"/>
                <w:sz w:val="20"/>
                <w:szCs w:val="20"/>
              </w:rPr>
              <w:t>Black</w:t>
            </w:r>
            <w:r w:rsidRPr="00851E50">
              <w:rPr>
                <w:rFonts w:ascii="Gill Sans MT" w:eastAsia="Times" w:hAnsi="Gill Sans MT" w:cs="Times New Roman"/>
                <w:kern w:val="20"/>
                <w:sz w:val="20"/>
                <w:szCs w:val="20"/>
              </w:rPr>
              <w:tab/>
              <w:t>1,931</w:t>
            </w:r>
            <w:r w:rsidRPr="00851E50">
              <w:rPr>
                <w:rFonts w:ascii="Gill Sans MT" w:eastAsia="Times" w:hAnsi="Gill Sans MT" w:cs="Times New Roman"/>
                <w:kern w:val="20"/>
                <w:sz w:val="20"/>
                <w:szCs w:val="20"/>
              </w:rPr>
              <w:tab/>
              <w:t>8.7</w:t>
            </w:r>
            <w:r w:rsidRPr="00851E50">
              <w:rPr>
                <w:rFonts w:ascii="Gill Sans MT" w:eastAsia="Times" w:hAnsi="Gill Sans MT" w:cs="Times New Roman"/>
                <w:kern w:val="20"/>
                <w:sz w:val="20"/>
                <w:szCs w:val="20"/>
              </w:rPr>
              <w:tab/>
              <w:t>6.3</w:t>
            </w:r>
            <w:r w:rsidRPr="00851E50">
              <w:rPr>
                <w:rFonts w:ascii="Gill Sans MT" w:eastAsia="Times" w:hAnsi="Gill Sans MT" w:cs="Times New Roman"/>
                <w:kern w:val="20"/>
                <w:sz w:val="20"/>
                <w:szCs w:val="20"/>
              </w:rPr>
              <w:tab/>
              <w:t>9.0</w:t>
            </w:r>
            <w:r w:rsidRPr="00851E50">
              <w:rPr>
                <w:rFonts w:ascii="Gill Sans MT" w:eastAsia="Times" w:hAnsi="Gill Sans MT" w:cs="Times New Roman"/>
                <w:kern w:val="20"/>
                <w:sz w:val="20"/>
                <w:szCs w:val="20"/>
              </w:rPr>
              <w:tab/>
              <w:t>17.7</w:t>
            </w:r>
            <w:r w:rsidRPr="00851E50">
              <w:rPr>
                <w:rFonts w:ascii="Gill Sans MT" w:eastAsia="Times" w:hAnsi="Gill Sans MT" w:cs="Times New Roman"/>
                <w:kern w:val="20"/>
                <w:sz w:val="20"/>
                <w:szCs w:val="20"/>
              </w:rPr>
              <w:tab/>
              <w:t>15.3</w:t>
            </w:r>
            <w:r w:rsidRPr="00851E50">
              <w:rPr>
                <w:rFonts w:ascii="Gill Sans MT" w:eastAsia="Times" w:hAnsi="Gill Sans MT" w:cs="Times New Roman"/>
                <w:kern w:val="20"/>
                <w:sz w:val="20"/>
                <w:szCs w:val="20"/>
              </w:rPr>
              <w:tab/>
              <w:t>24.0</w:t>
            </w:r>
          </w:p>
          <w:p w14:paraId="22B88810"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20"/>
                <w:sz w:val="20"/>
                <w:szCs w:val="20"/>
              </w:rPr>
            </w:pPr>
            <w:r w:rsidRPr="00851E50">
              <w:rPr>
                <w:rFonts w:ascii="Gill Sans MT" w:eastAsia="Times" w:hAnsi="Gill Sans MT" w:cs="Times New Roman"/>
                <w:kern w:val="20"/>
                <w:sz w:val="20"/>
                <w:szCs w:val="20"/>
              </w:rPr>
              <w:t>Latino</w:t>
            </w:r>
            <w:r w:rsidRPr="00851E50">
              <w:rPr>
                <w:rFonts w:ascii="Gill Sans MT" w:eastAsia="Times" w:hAnsi="Gill Sans MT" w:cs="Times New Roman"/>
                <w:kern w:val="20"/>
                <w:sz w:val="20"/>
                <w:szCs w:val="20"/>
              </w:rPr>
              <w:tab/>
              <w:t>10,659</w:t>
            </w:r>
            <w:r w:rsidRPr="00851E50">
              <w:rPr>
                <w:rFonts w:ascii="Gill Sans MT" w:eastAsia="Times" w:hAnsi="Gill Sans MT" w:cs="Times New Roman"/>
                <w:kern w:val="20"/>
                <w:sz w:val="20"/>
                <w:szCs w:val="20"/>
              </w:rPr>
              <w:tab/>
              <w:t>9.1</w:t>
            </w:r>
            <w:r w:rsidRPr="00851E50">
              <w:rPr>
                <w:rFonts w:ascii="Gill Sans MT" w:eastAsia="Times" w:hAnsi="Gill Sans MT" w:cs="Times New Roman"/>
                <w:kern w:val="20"/>
                <w:sz w:val="20"/>
                <w:szCs w:val="20"/>
              </w:rPr>
              <w:tab/>
              <w:t>8.3</w:t>
            </w:r>
            <w:r w:rsidRPr="00851E50">
              <w:rPr>
                <w:rFonts w:ascii="Gill Sans MT" w:eastAsia="Times" w:hAnsi="Gill Sans MT" w:cs="Times New Roman"/>
                <w:kern w:val="20"/>
                <w:sz w:val="20"/>
                <w:szCs w:val="20"/>
              </w:rPr>
              <w:tab/>
              <w:t>12.6</w:t>
            </w:r>
            <w:r w:rsidRPr="00851E50">
              <w:rPr>
                <w:rFonts w:ascii="Gill Sans MT" w:eastAsia="Times" w:hAnsi="Gill Sans MT" w:cs="Times New Roman"/>
                <w:kern w:val="20"/>
                <w:sz w:val="20"/>
                <w:szCs w:val="20"/>
              </w:rPr>
              <w:tab/>
              <w:t>21.6</w:t>
            </w:r>
            <w:r w:rsidRPr="00851E50">
              <w:rPr>
                <w:rFonts w:ascii="Gill Sans MT" w:eastAsia="Times" w:hAnsi="Gill Sans MT" w:cs="Times New Roman"/>
                <w:kern w:val="20"/>
                <w:sz w:val="20"/>
                <w:szCs w:val="20"/>
              </w:rPr>
              <w:tab/>
              <w:t>20.9</w:t>
            </w:r>
            <w:r w:rsidRPr="00851E50">
              <w:rPr>
                <w:rFonts w:ascii="Gill Sans MT" w:eastAsia="Times" w:hAnsi="Gill Sans MT" w:cs="Times New Roman"/>
                <w:kern w:val="20"/>
                <w:sz w:val="20"/>
                <w:szCs w:val="20"/>
              </w:rPr>
              <w:tab/>
              <w:t>29.9</w:t>
            </w:r>
          </w:p>
          <w:p w14:paraId="1C48A4A8"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20"/>
                <w:sz w:val="20"/>
                <w:szCs w:val="20"/>
              </w:rPr>
            </w:pPr>
            <w:r w:rsidRPr="00851E50">
              <w:rPr>
                <w:rFonts w:ascii="Gill Sans MT" w:eastAsia="Times" w:hAnsi="Gill Sans MT" w:cs="Times New Roman"/>
                <w:kern w:val="20"/>
                <w:sz w:val="20"/>
                <w:szCs w:val="20"/>
              </w:rPr>
              <w:t>Nat Amer</w:t>
            </w:r>
            <w:r w:rsidRPr="00851E50">
              <w:rPr>
                <w:rFonts w:ascii="Gill Sans MT" w:eastAsia="Times" w:hAnsi="Gill Sans MT" w:cs="Times New Roman"/>
                <w:kern w:val="20"/>
                <w:sz w:val="20"/>
                <w:szCs w:val="20"/>
              </w:rPr>
              <w:tab/>
              <w:t>264</w:t>
            </w:r>
            <w:r w:rsidRPr="00851E50">
              <w:rPr>
                <w:rFonts w:ascii="Gill Sans MT" w:eastAsia="Times" w:hAnsi="Gill Sans MT" w:cs="Times New Roman"/>
                <w:kern w:val="20"/>
                <w:sz w:val="20"/>
                <w:szCs w:val="20"/>
              </w:rPr>
              <w:tab/>
              <w:t>9.8</w:t>
            </w:r>
            <w:r w:rsidRPr="00851E50">
              <w:rPr>
                <w:rFonts w:ascii="Gill Sans MT" w:eastAsia="Times" w:hAnsi="Gill Sans MT" w:cs="Times New Roman"/>
                <w:kern w:val="20"/>
                <w:sz w:val="20"/>
                <w:szCs w:val="20"/>
              </w:rPr>
              <w:tab/>
              <w:t>14.0</w:t>
            </w:r>
            <w:r w:rsidRPr="00851E50">
              <w:rPr>
                <w:rFonts w:ascii="Gill Sans MT" w:eastAsia="Times" w:hAnsi="Gill Sans MT" w:cs="Times New Roman"/>
                <w:kern w:val="20"/>
                <w:sz w:val="20"/>
                <w:szCs w:val="20"/>
              </w:rPr>
              <w:tab/>
              <w:t>11.7</w:t>
            </w:r>
            <w:r w:rsidRPr="00851E50">
              <w:rPr>
                <w:rFonts w:ascii="Gill Sans MT" w:eastAsia="Times" w:hAnsi="Gill Sans MT" w:cs="Times New Roman"/>
                <w:kern w:val="20"/>
                <w:sz w:val="20"/>
                <w:szCs w:val="20"/>
              </w:rPr>
              <w:tab/>
              <w:t>21.6</w:t>
            </w:r>
            <w:r w:rsidRPr="00851E50">
              <w:rPr>
                <w:rFonts w:ascii="Gill Sans MT" w:eastAsia="Times" w:hAnsi="Gill Sans MT" w:cs="Times New Roman"/>
                <w:kern w:val="20"/>
                <w:sz w:val="20"/>
                <w:szCs w:val="20"/>
              </w:rPr>
              <w:tab/>
              <w:t>25.8</w:t>
            </w:r>
            <w:r w:rsidRPr="00851E50">
              <w:rPr>
                <w:rFonts w:ascii="Gill Sans MT" w:eastAsia="Times" w:hAnsi="Gill Sans MT" w:cs="Times New Roman"/>
                <w:kern w:val="20"/>
                <w:sz w:val="20"/>
                <w:szCs w:val="20"/>
              </w:rPr>
              <w:tab/>
              <w:t>35.6</w:t>
            </w:r>
          </w:p>
          <w:p w14:paraId="29E18884" w14:textId="77777777" w:rsidR="009335E1" w:rsidRPr="00851E50" w:rsidRDefault="009335E1" w:rsidP="000475AB">
            <w:pPr>
              <w:tabs>
                <w:tab w:val="right" w:pos="1833"/>
                <w:tab w:val="decimal" w:pos="2763"/>
                <w:tab w:val="decimal" w:pos="4095"/>
                <w:tab w:val="decimal" w:pos="5283"/>
                <w:tab w:val="decimal" w:pos="6663"/>
                <w:tab w:val="decimal" w:pos="7878"/>
                <w:tab w:val="decimal" w:pos="9018"/>
              </w:tabs>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20"/>
                <w:sz w:val="20"/>
                <w:szCs w:val="20"/>
              </w:rPr>
              <w:t>White</w:t>
            </w:r>
            <w:r w:rsidRPr="00851E50">
              <w:rPr>
                <w:rFonts w:ascii="Gill Sans MT" w:eastAsia="Times" w:hAnsi="Gill Sans MT" w:cs="Times New Roman"/>
                <w:kern w:val="20"/>
                <w:sz w:val="20"/>
                <w:szCs w:val="20"/>
              </w:rPr>
              <w:tab/>
              <w:t>13,920</w:t>
            </w:r>
            <w:r w:rsidRPr="00851E50">
              <w:rPr>
                <w:rFonts w:ascii="Gill Sans MT" w:eastAsia="Times" w:hAnsi="Gill Sans MT" w:cs="Times New Roman"/>
                <w:kern w:val="20"/>
                <w:sz w:val="20"/>
                <w:szCs w:val="20"/>
              </w:rPr>
              <w:tab/>
              <w:t>9.7</w:t>
            </w:r>
            <w:r w:rsidRPr="00851E50">
              <w:rPr>
                <w:rFonts w:ascii="Gill Sans MT" w:eastAsia="Times" w:hAnsi="Gill Sans MT" w:cs="Times New Roman"/>
                <w:kern w:val="20"/>
                <w:sz w:val="20"/>
                <w:szCs w:val="20"/>
              </w:rPr>
              <w:tab/>
              <w:t>15.0</w:t>
            </w:r>
            <w:r w:rsidRPr="00851E50">
              <w:rPr>
                <w:rFonts w:ascii="Gill Sans MT" w:eastAsia="Times" w:hAnsi="Gill Sans MT" w:cs="Times New Roman"/>
                <w:kern w:val="20"/>
                <w:sz w:val="20"/>
                <w:szCs w:val="20"/>
              </w:rPr>
              <w:tab/>
              <w:t>12.1</w:t>
            </w:r>
            <w:r w:rsidRPr="00851E50">
              <w:rPr>
                <w:rFonts w:ascii="Gill Sans MT" w:eastAsia="Times" w:hAnsi="Gill Sans MT" w:cs="Times New Roman"/>
                <w:kern w:val="20"/>
                <w:sz w:val="20"/>
                <w:szCs w:val="20"/>
              </w:rPr>
              <w:tab/>
              <w:t>21.8</w:t>
            </w:r>
            <w:r w:rsidRPr="00851E50">
              <w:rPr>
                <w:rFonts w:ascii="Gill Sans MT" w:eastAsia="Times" w:hAnsi="Gill Sans MT" w:cs="Times New Roman"/>
                <w:kern w:val="20"/>
                <w:sz w:val="20"/>
                <w:szCs w:val="20"/>
              </w:rPr>
              <w:tab/>
              <w:t>27.2</w:t>
            </w:r>
            <w:r w:rsidRPr="00851E50">
              <w:rPr>
                <w:rFonts w:ascii="Gill Sans MT" w:eastAsia="Times" w:hAnsi="Gill Sans MT" w:cs="Times New Roman"/>
                <w:kern w:val="20"/>
                <w:sz w:val="20"/>
                <w:szCs w:val="20"/>
              </w:rPr>
              <w:tab/>
              <w:t>36.9</w:t>
            </w:r>
          </w:p>
        </w:tc>
      </w:tr>
      <w:tr w:rsidR="009335E1" w:rsidRPr="00851E50" w14:paraId="157ED019" w14:textId="77777777" w:rsidTr="000475AB">
        <w:trPr>
          <w:cantSplit/>
          <w:trHeight w:val="392"/>
        </w:trPr>
        <w:tc>
          <w:tcPr>
            <w:tcW w:w="9810" w:type="dxa"/>
            <w:gridSpan w:val="8"/>
            <w:tcBorders>
              <w:top w:val="single" w:sz="4" w:space="0" w:color="auto"/>
              <w:left w:val="nil"/>
              <w:bottom w:val="nil"/>
              <w:right w:val="nil"/>
            </w:tcBorders>
          </w:tcPr>
          <w:p w14:paraId="254B71C1" w14:textId="77777777" w:rsidR="009335E1" w:rsidRPr="00851E50" w:rsidRDefault="009335E1" w:rsidP="000475AB">
            <w:pPr>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18"/>
                <w:sz w:val="20"/>
                <w:szCs w:val="20"/>
              </w:rPr>
              <w:t>Includes only students attempting 9 or more units total in the 2000 academic year</w:t>
            </w:r>
          </w:p>
          <w:p w14:paraId="5A57B847" w14:textId="77777777" w:rsidR="009335E1" w:rsidRPr="00851E50" w:rsidRDefault="009335E1" w:rsidP="000475AB">
            <w:pPr>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18"/>
                <w:sz w:val="20"/>
                <w:szCs w:val="20"/>
              </w:rPr>
              <w:t>Transfer rates include only students transferring to a CSU or UC campus</w:t>
            </w:r>
          </w:p>
          <w:p w14:paraId="72455A5A" w14:textId="77777777" w:rsidR="009335E1" w:rsidRPr="00851E50" w:rsidRDefault="009335E1" w:rsidP="000475AB">
            <w:pPr>
              <w:suppressAutoHyphens/>
              <w:spacing w:before="60" w:after="60" w:line="240" w:lineRule="auto"/>
              <w:rPr>
                <w:rFonts w:ascii="Gill Sans MT" w:eastAsia="Times" w:hAnsi="Gill Sans MT" w:cs="Times New Roman"/>
                <w:kern w:val="18"/>
                <w:sz w:val="20"/>
                <w:szCs w:val="20"/>
              </w:rPr>
            </w:pPr>
            <w:r w:rsidRPr="00851E50">
              <w:rPr>
                <w:rFonts w:ascii="Gill Sans MT" w:eastAsia="Times" w:hAnsi="Gill Sans MT" w:cs="Times New Roman"/>
                <w:kern w:val="18"/>
                <w:sz w:val="20"/>
                <w:szCs w:val="20"/>
              </w:rPr>
              <w:t>Asian includes Pacific Islander and Filipino</w:t>
            </w:r>
          </w:p>
          <w:p w14:paraId="69A81160" w14:textId="77777777" w:rsidR="009335E1" w:rsidRDefault="009335E1" w:rsidP="000475AB">
            <w:pPr>
              <w:suppressAutoHyphens/>
              <w:spacing w:after="0" w:line="240" w:lineRule="auto"/>
              <w:rPr>
                <w:rFonts w:ascii="Gill Sans MT" w:eastAsia="Times" w:hAnsi="Gill Sans MT" w:cs="Times New Roman"/>
                <w:kern w:val="18"/>
                <w:sz w:val="20"/>
                <w:szCs w:val="20"/>
              </w:rPr>
            </w:pPr>
            <w:r w:rsidRPr="00851E50">
              <w:rPr>
                <w:rFonts w:ascii="Gill Sans MT" w:eastAsia="Times" w:hAnsi="Gill Sans MT" w:cs="Times New Roman"/>
                <w:kern w:val="18"/>
                <w:sz w:val="20"/>
                <w:szCs w:val="20"/>
              </w:rPr>
              <w:t>Source: CPEC AB1570 Unitary Data</w:t>
            </w:r>
          </w:p>
          <w:p w14:paraId="6FAF7241" w14:textId="77777777" w:rsidR="009335E1" w:rsidRDefault="009335E1" w:rsidP="000475AB">
            <w:pPr>
              <w:suppressAutoHyphens/>
              <w:spacing w:after="0" w:line="240" w:lineRule="auto"/>
              <w:rPr>
                <w:rFonts w:ascii="Gill Sans MT" w:eastAsia="Times" w:hAnsi="Gill Sans MT" w:cs="Times New Roman"/>
                <w:kern w:val="18"/>
                <w:sz w:val="20"/>
                <w:szCs w:val="20"/>
              </w:rPr>
            </w:pPr>
          </w:p>
          <w:p w14:paraId="38BF1469" w14:textId="77777777" w:rsidR="009335E1" w:rsidRPr="00851E50" w:rsidRDefault="009335E1" w:rsidP="000475AB">
            <w:pPr>
              <w:suppressAutoHyphens/>
              <w:spacing w:after="0" w:line="240" w:lineRule="auto"/>
              <w:rPr>
                <w:rFonts w:ascii="Gill Sans MT" w:eastAsia="Times New Roman" w:hAnsi="Gill Sans MT" w:cs="Times New Roman"/>
                <w:kern w:val="18"/>
                <w:sz w:val="20"/>
                <w:szCs w:val="20"/>
              </w:rPr>
            </w:pPr>
          </w:p>
        </w:tc>
      </w:tr>
    </w:tbl>
    <w:p w14:paraId="3D01FB4A" w14:textId="77777777" w:rsidR="009335E1" w:rsidRDefault="009335E1" w:rsidP="000475AB">
      <w:pPr>
        <w:rPr>
          <w:rFonts w:ascii="Calisto MT" w:hAnsi="Calisto MT" w:cs="Arial"/>
          <w:b/>
          <w:color w:val="000000"/>
          <w:sz w:val="24"/>
          <w:szCs w:val="24"/>
        </w:rPr>
      </w:pPr>
      <w:r w:rsidRPr="00851E50">
        <w:rPr>
          <w:rFonts w:ascii="Calisto MT" w:hAnsi="Calisto MT" w:cs="Arial"/>
          <w:color w:val="000000"/>
          <w:sz w:val="24"/>
          <w:szCs w:val="24"/>
        </w:rPr>
        <w:t>Commission staff used the CPEC Data System to derive degree/certificate completion and transfer rates</w:t>
      </w:r>
      <w:r>
        <w:rPr>
          <w:rFonts w:ascii="Calisto MT" w:hAnsi="Calisto MT" w:cs="Arial"/>
          <w:color w:val="000000"/>
          <w:sz w:val="24"/>
          <w:szCs w:val="24"/>
        </w:rPr>
        <w:t xml:space="preserve"> for UC and CSU. T</w:t>
      </w:r>
      <w:r w:rsidRPr="00851E50">
        <w:rPr>
          <w:rFonts w:ascii="Calisto MT" w:eastAsia="Times New Roman" w:hAnsi="Calisto MT" w:cs="Times New Roman"/>
          <w:sz w:val="24"/>
          <w:szCs w:val="24"/>
        </w:rPr>
        <w:t>he cohort studied consisted of first-time freshmen, aged 17-19, that enrolled in a community for the first time in 2000 and who attempted 9 or more units during the 2000-01 academic year. Students concurrently enrolled in a high school or four-year institution were excluded.</w:t>
      </w:r>
    </w:p>
    <w:p w14:paraId="1012262B" w14:textId="77777777" w:rsidR="009335E1" w:rsidRDefault="009335E1" w:rsidP="000475AB">
      <w:pPr>
        <w:rPr>
          <w:rFonts w:ascii="Calisto MT" w:hAnsi="Calisto MT"/>
          <w:sz w:val="24"/>
          <w:szCs w:val="24"/>
        </w:rPr>
      </w:pPr>
      <w:r w:rsidRPr="00041211">
        <w:rPr>
          <w:rFonts w:ascii="Calisto MT" w:hAnsi="Calisto MT"/>
          <w:b/>
          <w:i/>
          <w:color w:val="1F497D" w:themeColor="text2"/>
          <w:sz w:val="24"/>
          <w:szCs w:val="24"/>
          <w:u w:val="single"/>
        </w:rPr>
        <w:t>Results.</w:t>
      </w:r>
      <w:r w:rsidRPr="00041211">
        <w:rPr>
          <w:rFonts w:ascii="Calisto MT" w:hAnsi="Calisto MT"/>
          <w:color w:val="1F497D" w:themeColor="text2"/>
          <w:sz w:val="24"/>
          <w:szCs w:val="24"/>
        </w:rPr>
        <w:t xml:space="preserve">  </w:t>
      </w:r>
      <w:r w:rsidRPr="00851E50">
        <w:rPr>
          <w:rFonts w:ascii="Calisto MT" w:hAnsi="Calisto MT"/>
          <w:sz w:val="24"/>
          <w:szCs w:val="24"/>
        </w:rPr>
        <w:t xml:space="preserve">Between 2000 and 2009, 22.7 percent </w:t>
      </w:r>
      <w:r>
        <w:rPr>
          <w:rFonts w:ascii="Calisto MT" w:hAnsi="Calisto MT"/>
          <w:sz w:val="24"/>
          <w:szCs w:val="24"/>
        </w:rPr>
        <w:t xml:space="preserve">of freshman cohort </w:t>
      </w:r>
      <w:r w:rsidRPr="00851E50">
        <w:rPr>
          <w:rFonts w:ascii="Calisto MT" w:hAnsi="Calisto MT"/>
          <w:sz w:val="24"/>
          <w:szCs w:val="24"/>
        </w:rPr>
        <w:t>earned either an associate degree or certificate, while 28.1 transferred to CSU or UC.  As shown, 37.1 percent earned an associate degree/certificate or transferred.</w:t>
      </w:r>
      <w:r>
        <w:rPr>
          <w:rFonts w:ascii="Calisto MT" w:hAnsi="Calisto MT"/>
          <w:sz w:val="24"/>
          <w:szCs w:val="24"/>
        </w:rPr>
        <w:t xml:space="preserve"> It is likely that an additional one-fourth of the cohort transferred to independent or for-profit baccalaureate institutions. </w:t>
      </w:r>
    </w:p>
    <w:p w14:paraId="234F02C2" w14:textId="77777777" w:rsidR="009335E1" w:rsidRDefault="009335E1" w:rsidP="000475AB">
      <w:pPr>
        <w:rPr>
          <w:rFonts w:ascii="Calisto MT" w:hAnsi="Calisto MT"/>
          <w:sz w:val="24"/>
          <w:szCs w:val="24"/>
        </w:rPr>
      </w:pPr>
      <w:r w:rsidRPr="00851E50">
        <w:rPr>
          <w:rFonts w:ascii="Calisto MT" w:hAnsi="Calisto MT"/>
          <w:sz w:val="24"/>
          <w:szCs w:val="24"/>
        </w:rPr>
        <w:t xml:space="preserve"> By gender, a higher percentage of women (40.1) than men (34.0) earned an associate degree/certificate or transferred. By ethnicity, Asians had the highest percentage of students that either transferred or earn an associate degree/certificate (45.3 percent), while Black and Latino students had the lowest percentages, 24.0 percent and 29.9 percent, respectively</w:t>
      </w:r>
      <w:r>
        <w:rPr>
          <w:rFonts w:ascii="Calisto MT" w:hAnsi="Calisto MT"/>
          <w:sz w:val="24"/>
          <w:szCs w:val="24"/>
        </w:rPr>
        <w:t xml:space="preserve">. </w:t>
      </w:r>
    </w:p>
    <w:p w14:paraId="29299CBA" w14:textId="77777777" w:rsidR="009335E1" w:rsidRDefault="009335E1" w:rsidP="000475AB">
      <w:pPr>
        <w:spacing w:after="0"/>
        <w:rPr>
          <w:rFonts w:ascii="Calisto MT" w:hAnsi="Calisto MT" w:cs="Arial"/>
          <w:color w:val="000000"/>
          <w:sz w:val="24"/>
          <w:szCs w:val="24"/>
        </w:rPr>
      </w:pPr>
      <w:r>
        <w:rPr>
          <w:rFonts w:ascii="Calisto MT" w:hAnsi="Calisto MT" w:cs="Arial"/>
          <w:color w:val="000000"/>
          <w:sz w:val="24"/>
          <w:szCs w:val="24"/>
        </w:rPr>
        <w:t xml:space="preserve">A 2010 report by Moore and </w:t>
      </w:r>
      <w:proofErr w:type="spellStart"/>
      <w:r>
        <w:rPr>
          <w:rFonts w:ascii="Calisto MT" w:hAnsi="Calisto MT" w:cs="Arial"/>
          <w:color w:val="000000"/>
          <w:sz w:val="24"/>
          <w:szCs w:val="24"/>
        </w:rPr>
        <w:t>Shulock</w:t>
      </w:r>
      <w:proofErr w:type="spellEnd"/>
      <w:r>
        <w:rPr>
          <w:rFonts w:ascii="Calisto MT" w:hAnsi="Calisto MT" w:cs="Arial"/>
          <w:color w:val="000000"/>
          <w:sz w:val="24"/>
          <w:szCs w:val="24"/>
        </w:rPr>
        <w:t xml:space="preserve">, called </w:t>
      </w:r>
      <w:r w:rsidRPr="004F58C4">
        <w:rPr>
          <w:rFonts w:ascii="Calisto MT" w:hAnsi="Calisto MT" w:cs="Arial"/>
          <w:i/>
          <w:color w:val="000000"/>
          <w:sz w:val="24"/>
          <w:szCs w:val="24"/>
        </w:rPr>
        <w:t xml:space="preserve">Divided </w:t>
      </w:r>
      <w:r>
        <w:rPr>
          <w:rFonts w:ascii="Calisto MT" w:hAnsi="Calisto MT" w:cs="Arial"/>
          <w:i/>
          <w:color w:val="000000"/>
          <w:sz w:val="24"/>
          <w:szCs w:val="24"/>
        </w:rPr>
        <w:t>W</w:t>
      </w:r>
      <w:r w:rsidRPr="004F58C4">
        <w:rPr>
          <w:rFonts w:ascii="Calisto MT" w:hAnsi="Calisto MT" w:cs="Arial"/>
          <w:i/>
          <w:color w:val="000000"/>
          <w:sz w:val="24"/>
          <w:szCs w:val="24"/>
        </w:rPr>
        <w:t>e Fail</w:t>
      </w:r>
      <w:r>
        <w:rPr>
          <w:rFonts w:ascii="Calisto MT" w:hAnsi="Calisto MT" w:cs="Arial"/>
          <w:color w:val="000000"/>
          <w:sz w:val="24"/>
          <w:szCs w:val="24"/>
        </w:rPr>
        <w:t>, found that 70 percent of degree-seeking community college freshmen fail to complete a certificate or degree, or transfer to four-year institutions within six years. The study defined a degree-seeking student as any first-time student who completed at least six units during their first year of enrollment.</w:t>
      </w:r>
    </w:p>
    <w:p w14:paraId="3C6E53A7" w14:textId="77777777" w:rsidR="006A04EF" w:rsidRDefault="006A04EF" w:rsidP="000475AB">
      <w:pPr>
        <w:spacing w:after="0"/>
        <w:rPr>
          <w:rFonts w:ascii="Calisto MT" w:hAnsi="Calisto MT" w:cs="Arial"/>
          <w:color w:val="000000"/>
          <w:sz w:val="24"/>
          <w:szCs w:val="24"/>
        </w:rPr>
      </w:pPr>
    </w:p>
    <w:p w14:paraId="6F8BFD77" w14:textId="77777777" w:rsidR="009335E1" w:rsidRPr="006A04EF" w:rsidRDefault="009335E1" w:rsidP="000475AB">
      <w:pPr>
        <w:rPr>
          <w:rFonts w:ascii="Gill Sans MT" w:hAnsi="Gill Sans MT" w:cs="Arial"/>
          <w:color w:val="000000"/>
          <w:sz w:val="28"/>
          <w:szCs w:val="28"/>
        </w:rPr>
      </w:pPr>
      <w:r w:rsidRPr="006A04EF">
        <w:rPr>
          <w:rFonts w:ascii="Gill Sans MT" w:hAnsi="Gill Sans MT" w:cs="Arial"/>
          <w:color w:val="000000"/>
          <w:sz w:val="28"/>
          <w:szCs w:val="28"/>
        </w:rPr>
        <w:lastRenderedPageBreak/>
        <w:t xml:space="preserve">Center for Student Success Promising Practice Archive   </w:t>
      </w:r>
    </w:p>
    <w:p w14:paraId="6887A93A" w14:textId="77777777" w:rsidR="009335E1" w:rsidRDefault="009335E1" w:rsidP="000475AB">
      <w:pPr>
        <w:rPr>
          <w:rFonts w:ascii="Calisto MT" w:hAnsi="Calisto MT"/>
          <w:sz w:val="24"/>
          <w:szCs w:val="24"/>
        </w:rPr>
      </w:pPr>
      <w:r w:rsidRPr="00C23838">
        <w:rPr>
          <w:rFonts w:ascii="Calisto MT" w:hAnsi="Calisto MT"/>
          <w:sz w:val="24"/>
          <w:szCs w:val="24"/>
        </w:rPr>
        <w:t xml:space="preserve">The Research and Planning Group </w:t>
      </w:r>
      <w:r>
        <w:rPr>
          <w:rFonts w:ascii="Calisto MT" w:hAnsi="Calisto MT"/>
          <w:sz w:val="24"/>
          <w:szCs w:val="24"/>
        </w:rPr>
        <w:t>of</w:t>
      </w:r>
      <w:r w:rsidRPr="00C23838">
        <w:rPr>
          <w:rFonts w:ascii="Calisto MT" w:hAnsi="Calisto MT"/>
          <w:sz w:val="24"/>
          <w:szCs w:val="24"/>
        </w:rPr>
        <w:t xml:space="preserve"> the California Community Colleges has a promising practices website available to the public</w:t>
      </w:r>
      <w:r>
        <w:rPr>
          <w:rFonts w:ascii="Calisto MT" w:hAnsi="Calisto MT"/>
          <w:sz w:val="24"/>
          <w:szCs w:val="24"/>
        </w:rPr>
        <w:t>. U</w:t>
      </w:r>
      <w:r w:rsidRPr="00C23838">
        <w:rPr>
          <w:rFonts w:ascii="Calisto MT" w:hAnsi="Calisto MT"/>
          <w:sz w:val="24"/>
          <w:szCs w:val="24"/>
        </w:rPr>
        <w:t xml:space="preserve">sers can find best practices </w:t>
      </w:r>
      <w:r>
        <w:rPr>
          <w:rFonts w:ascii="Calisto MT" w:hAnsi="Calisto MT"/>
          <w:sz w:val="24"/>
          <w:szCs w:val="24"/>
        </w:rPr>
        <w:t>pertaining to</w:t>
      </w:r>
      <w:r w:rsidRPr="00C23838">
        <w:rPr>
          <w:rFonts w:ascii="Calisto MT" w:hAnsi="Calisto MT"/>
          <w:sz w:val="24"/>
          <w:szCs w:val="24"/>
        </w:rPr>
        <w:t xml:space="preserve"> student success, </w:t>
      </w:r>
      <w:r>
        <w:rPr>
          <w:rFonts w:ascii="Calisto MT" w:hAnsi="Calisto MT"/>
          <w:sz w:val="24"/>
          <w:szCs w:val="24"/>
        </w:rPr>
        <w:t xml:space="preserve">student </w:t>
      </w:r>
      <w:r w:rsidRPr="00C23838">
        <w:rPr>
          <w:rFonts w:ascii="Calisto MT" w:hAnsi="Calisto MT"/>
          <w:sz w:val="24"/>
          <w:szCs w:val="24"/>
        </w:rPr>
        <w:t>diversity, learning assessment</w:t>
      </w:r>
      <w:r>
        <w:rPr>
          <w:rFonts w:ascii="Calisto MT" w:hAnsi="Calisto MT"/>
          <w:sz w:val="24"/>
          <w:szCs w:val="24"/>
        </w:rPr>
        <w:t>,</w:t>
      </w:r>
      <w:r w:rsidRPr="00C23838">
        <w:rPr>
          <w:rFonts w:ascii="Calisto MT" w:hAnsi="Calisto MT"/>
          <w:sz w:val="24"/>
          <w:szCs w:val="24"/>
        </w:rPr>
        <w:t xml:space="preserve"> and health occupation training programs. The student success area </w:t>
      </w:r>
      <w:proofErr w:type="gramStart"/>
      <w:r>
        <w:rPr>
          <w:rFonts w:ascii="Calisto MT" w:hAnsi="Calisto MT"/>
          <w:sz w:val="24"/>
          <w:szCs w:val="24"/>
        </w:rPr>
        <w:t>consist</w:t>
      </w:r>
      <w:proofErr w:type="gramEnd"/>
      <w:r>
        <w:rPr>
          <w:rFonts w:ascii="Calisto MT" w:hAnsi="Calisto MT"/>
          <w:sz w:val="24"/>
          <w:szCs w:val="24"/>
        </w:rPr>
        <w:t xml:space="preserve"> of </w:t>
      </w:r>
      <w:r w:rsidRPr="00C23838">
        <w:rPr>
          <w:rFonts w:ascii="Calisto MT" w:hAnsi="Calisto MT"/>
          <w:sz w:val="24"/>
          <w:szCs w:val="24"/>
        </w:rPr>
        <w:t>six topic areas</w:t>
      </w:r>
      <w:r>
        <w:rPr>
          <w:rFonts w:ascii="Calisto MT" w:hAnsi="Calisto MT"/>
          <w:sz w:val="24"/>
          <w:szCs w:val="24"/>
        </w:rPr>
        <w:t xml:space="preserve">: </w:t>
      </w:r>
      <w:r w:rsidRPr="00C23838">
        <w:rPr>
          <w:rFonts w:ascii="Calisto MT" w:hAnsi="Calisto MT"/>
          <w:sz w:val="24"/>
          <w:szCs w:val="24"/>
        </w:rPr>
        <w:t>course success, certificates and degrees, basic skills improvement, transfer success, workforce education</w:t>
      </w:r>
      <w:r>
        <w:rPr>
          <w:rFonts w:ascii="Calisto MT" w:hAnsi="Calisto MT"/>
          <w:sz w:val="24"/>
          <w:szCs w:val="24"/>
        </w:rPr>
        <w:t>,</w:t>
      </w:r>
      <w:r w:rsidRPr="00C23838">
        <w:rPr>
          <w:rFonts w:ascii="Calisto MT" w:hAnsi="Calisto MT"/>
          <w:sz w:val="24"/>
          <w:szCs w:val="24"/>
        </w:rPr>
        <w:t xml:space="preserve"> and student persistence. Each knowledge area has case studies of programs and practices where cost</w:t>
      </w:r>
      <w:r>
        <w:rPr>
          <w:rFonts w:ascii="Calisto MT" w:hAnsi="Calisto MT"/>
          <w:sz w:val="24"/>
          <w:szCs w:val="24"/>
        </w:rPr>
        <w:t>s</w:t>
      </w:r>
      <w:r w:rsidRPr="00C23838">
        <w:rPr>
          <w:rFonts w:ascii="Calisto MT" w:hAnsi="Calisto MT"/>
          <w:sz w:val="24"/>
          <w:szCs w:val="24"/>
        </w:rPr>
        <w:t xml:space="preserve"> </w:t>
      </w:r>
      <w:r>
        <w:rPr>
          <w:rFonts w:ascii="Calisto MT" w:hAnsi="Calisto MT"/>
          <w:sz w:val="24"/>
          <w:szCs w:val="24"/>
        </w:rPr>
        <w:t xml:space="preserve">and </w:t>
      </w:r>
      <w:r w:rsidRPr="00C23838">
        <w:rPr>
          <w:rFonts w:ascii="Calisto MT" w:hAnsi="Calisto MT"/>
          <w:sz w:val="24"/>
          <w:szCs w:val="24"/>
        </w:rPr>
        <w:t>evidence of impact</w:t>
      </w:r>
      <w:r>
        <w:rPr>
          <w:rFonts w:ascii="Calisto MT" w:hAnsi="Calisto MT"/>
          <w:sz w:val="24"/>
          <w:szCs w:val="24"/>
        </w:rPr>
        <w:t xml:space="preserve"> </w:t>
      </w:r>
      <w:r w:rsidRPr="00C23838">
        <w:rPr>
          <w:rFonts w:ascii="Calisto MT" w:hAnsi="Calisto MT"/>
          <w:sz w:val="24"/>
          <w:szCs w:val="24"/>
        </w:rPr>
        <w:t>and success are cited</w:t>
      </w:r>
      <w:r>
        <w:rPr>
          <w:rFonts w:ascii="Calisto MT" w:hAnsi="Calisto MT"/>
          <w:sz w:val="24"/>
          <w:szCs w:val="24"/>
        </w:rPr>
        <w:t xml:space="preserve"> for various target groups. </w:t>
      </w:r>
    </w:p>
    <w:p w14:paraId="3773FE99" w14:textId="77777777" w:rsidR="009335E1" w:rsidRDefault="009335E1" w:rsidP="000475AB">
      <w:pPr>
        <w:rPr>
          <w:rFonts w:ascii="Calisto MT" w:hAnsi="Calisto MT"/>
          <w:sz w:val="24"/>
          <w:szCs w:val="24"/>
        </w:rPr>
      </w:pPr>
      <w:r>
        <w:rPr>
          <w:rFonts w:ascii="Calisto MT" w:hAnsi="Calisto MT"/>
          <w:sz w:val="24"/>
          <w:szCs w:val="24"/>
        </w:rPr>
        <w:t xml:space="preserve">This report includes Commission review of several best practices in the area of student success, and evaluative comments regarding the extent to which evidence of impact is supported by meaningful empirical data. </w:t>
      </w:r>
    </w:p>
    <w:p w14:paraId="77FAF5F7" w14:textId="77777777" w:rsidR="009335E1" w:rsidRPr="00B31D99" w:rsidRDefault="009335E1" w:rsidP="000475AB">
      <w:pPr>
        <w:rPr>
          <w:rFonts w:ascii="Calisto MT" w:hAnsi="Calisto MT"/>
          <w:sz w:val="24"/>
          <w:szCs w:val="24"/>
        </w:rPr>
      </w:pPr>
      <w:r w:rsidRPr="00041211">
        <w:rPr>
          <w:rFonts w:ascii="Calisto MT" w:hAnsi="Calisto MT"/>
          <w:b/>
          <w:i/>
          <w:color w:val="1F497D" w:themeColor="text2"/>
          <w:sz w:val="24"/>
          <w:szCs w:val="24"/>
          <w:u w:val="single"/>
        </w:rPr>
        <w:t>Finding</w:t>
      </w:r>
      <w:r w:rsidRPr="00041211">
        <w:rPr>
          <w:rFonts w:ascii="Calisto MT" w:hAnsi="Calisto MT"/>
          <w:color w:val="1F497D" w:themeColor="text2"/>
          <w:sz w:val="24"/>
          <w:szCs w:val="24"/>
        </w:rPr>
        <w:t>.</w:t>
      </w:r>
      <w:r>
        <w:rPr>
          <w:rFonts w:ascii="Calisto MT" w:hAnsi="Calisto MT"/>
          <w:sz w:val="24"/>
          <w:szCs w:val="24"/>
        </w:rPr>
        <w:t xml:space="preserve"> Our general conclusion is that with few exceptions, best practice examples posted to the site contain </w:t>
      </w:r>
      <w:r w:rsidRPr="00B31D99">
        <w:rPr>
          <w:rFonts w:ascii="Calisto MT" w:hAnsi="Calisto MT"/>
          <w:sz w:val="24"/>
          <w:szCs w:val="24"/>
        </w:rPr>
        <w:t xml:space="preserve">only general statements about </w:t>
      </w:r>
      <w:r>
        <w:rPr>
          <w:rFonts w:ascii="Calisto MT" w:hAnsi="Calisto MT"/>
          <w:sz w:val="24"/>
          <w:szCs w:val="24"/>
        </w:rPr>
        <w:t xml:space="preserve">program </w:t>
      </w:r>
      <w:r w:rsidRPr="00B31D99">
        <w:rPr>
          <w:rFonts w:ascii="Calisto MT" w:hAnsi="Calisto MT"/>
          <w:sz w:val="24"/>
          <w:szCs w:val="24"/>
        </w:rPr>
        <w:t>impact</w:t>
      </w:r>
      <w:r>
        <w:rPr>
          <w:rFonts w:ascii="Calisto MT" w:hAnsi="Calisto MT"/>
          <w:sz w:val="24"/>
          <w:szCs w:val="24"/>
        </w:rPr>
        <w:t xml:space="preserve"> and</w:t>
      </w:r>
      <w:r w:rsidRPr="00B31D99">
        <w:rPr>
          <w:rFonts w:ascii="Calisto MT" w:hAnsi="Calisto MT"/>
          <w:sz w:val="24"/>
          <w:szCs w:val="24"/>
        </w:rPr>
        <w:t xml:space="preserve"> success.</w:t>
      </w:r>
      <w:r>
        <w:rPr>
          <w:rFonts w:ascii="Calisto MT" w:hAnsi="Calisto MT"/>
          <w:sz w:val="24"/>
          <w:szCs w:val="24"/>
        </w:rPr>
        <w:t xml:space="preserve"> However, a link is provided that allows interested parties to obtain more in-depth information from the host campus and the faculty members responsible for developing the practice.  </w:t>
      </w:r>
    </w:p>
    <w:p w14:paraId="71BB0262" w14:textId="77777777" w:rsidR="009335E1" w:rsidRPr="00041211" w:rsidRDefault="009335E1" w:rsidP="000475AB">
      <w:pPr>
        <w:rPr>
          <w:rFonts w:ascii="Gill Sans MT" w:hAnsi="Gill Sans MT"/>
          <w:sz w:val="32"/>
          <w:szCs w:val="32"/>
        </w:rPr>
      </w:pPr>
      <w:r w:rsidRPr="00041211">
        <w:rPr>
          <w:rFonts w:ascii="Gill Sans MT" w:hAnsi="Gill Sans MT"/>
          <w:sz w:val="32"/>
          <w:szCs w:val="32"/>
        </w:rPr>
        <w:t xml:space="preserve">Community College Task Force on Student Success  </w:t>
      </w:r>
    </w:p>
    <w:p w14:paraId="2E575AF8" w14:textId="77777777" w:rsidR="009335E1" w:rsidRDefault="009335E1" w:rsidP="000475AB">
      <w:pPr>
        <w:autoSpaceDE w:val="0"/>
        <w:autoSpaceDN w:val="0"/>
        <w:adjustRightInd w:val="0"/>
        <w:spacing w:after="0" w:line="240" w:lineRule="auto"/>
        <w:rPr>
          <w:rFonts w:ascii="CalistoMT" w:hAnsi="CalistoMT" w:cs="CalistoMT"/>
          <w:sz w:val="24"/>
          <w:szCs w:val="24"/>
        </w:rPr>
      </w:pPr>
      <w:r>
        <w:rPr>
          <w:rFonts w:ascii="CalistoMT" w:hAnsi="CalistoMT" w:cs="CalistoMT"/>
          <w:sz w:val="24"/>
          <w:szCs w:val="24"/>
        </w:rPr>
        <w:t>Senate Bill 1143 (Liu) was chaptered into law in September 2010. The law required the California Community Colleges Board of Governors to establish a task force to examine best practices for promoting student success, and to adopt a plan for improving student success outcomes.</w:t>
      </w:r>
    </w:p>
    <w:p w14:paraId="6849AF30" w14:textId="77777777" w:rsidR="009335E1" w:rsidRDefault="009335E1" w:rsidP="000475AB">
      <w:pPr>
        <w:autoSpaceDE w:val="0"/>
        <w:autoSpaceDN w:val="0"/>
        <w:adjustRightInd w:val="0"/>
        <w:spacing w:after="0" w:line="240" w:lineRule="auto"/>
        <w:rPr>
          <w:rFonts w:ascii="CalistoMT" w:hAnsi="CalistoMT" w:cs="CalistoMT"/>
          <w:sz w:val="24"/>
          <w:szCs w:val="24"/>
        </w:rPr>
      </w:pPr>
    </w:p>
    <w:p w14:paraId="6DD2AF22" w14:textId="77777777" w:rsidR="009335E1" w:rsidRDefault="009335E1" w:rsidP="000475AB">
      <w:pPr>
        <w:rPr>
          <w:rFonts w:ascii="Calisto MT" w:hAnsi="Calisto MT"/>
          <w:sz w:val="24"/>
          <w:szCs w:val="24"/>
        </w:rPr>
      </w:pPr>
      <w:r w:rsidRPr="00600C95">
        <w:rPr>
          <w:rFonts w:ascii="Calisto MT" w:hAnsi="Calisto MT"/>
          <w:sz w:val="24"/>
          <w:szCs w:val="24"/>
        </w:rPr>
        <w:t xml:space="preserve">In January 2011, the Community College Chancellor’s Office launched </w:t>
      </w:r>
      <w:r>
        <w:rPr>
          <w:rFonts w:ascii="Calisto MT" w:hAnsi="Calisto MT"/>
          <w:sz w:val="24"/>
          <w:szCs w:val="24"/>
        </w:rPr>
        <w:t>its</w:t>
      </w:r>
      <w:r w:rsidRPr="00600C95">
        <w:rPr>
          <w:rFonts w:ascii="Calisto MT" w:hAnsi="Calisto MT"/>
          <w:sz w:val="24"/>
          <w:szCs w:val="24"/>
        </w:rPr>
        <w:t xml:space="preserve"> Task Force on Student Success</w:t>
      </w:r>
      <w:r>
        <w:rPr>
          <w:rFonts w:ascii="Calisto MT" w:hAnsi="Calisto MT"/>
          <w:sz w:val="24"/>
          <w:szCs w:val="24"/>
        </w:rPr>
        <w:t xml:space="preserve">.  It is comprised of </w:t>
      </w:r>
      <w:r w:rsidRPr="00600C95">
        <w:rPr>
          <w:rFonts w:ascii="Calisto MT" w:hAnsi="Calisto MT"/>
          <w:sz w:val="24"/>
          <w:szCs w:val="24"/>
        </w:rPr>
        <w:t>faculty</w:t>
      </w:r>
      <w:r>
        <w:rPr>
          <w:rFonts w:ascii="Calisto MT" w:hAnsi="Calisto MT"/>
          <w:sz w:val="24"/>
          <w:szCs w:val="24"/>
        </w:rPr>
        <w:t xml:space="preserve"> members</w:t>
      </w:r>
      <w:r w:rsidRPr="00600C95">
        <w:rPr>
          <w:rFonts w:ascii="Calisto MT" w:hAnsi="Calisto MT"/>
          <w:sz w:val="24"/>
          <w:szCs w:val="24"/>
        </w:rPr>
        <w:t>, researchers, college presidents, campus based practitioners, district chancellors</w:t>
      </w:r>
      <w:r>
        <w:rPr>
          <w:rFonts w:ascii="Calisto MT" w:hAnsi="Calisto MT"/>
          <w:sz w:val="24"/>
          <w:szCs w:val="24"/>
        </w:rPr>
        <w:t xml:space="preserve">, </w:t>
      </w:r>
      <w:r w:rsidRPr="00600C95">
        <w:rPr>
          <w:rFonts w:ascii="Calisto MT" w:hAnsi="Calisto MT"/>
          <w:sz w:val="24"/>
          <w:szCs w:val="24"/>
        </w:rPr>
        <w:t>and other community college advocates.</w:t>
      </w:r>
      <w:r>
        <w:rPr>
          <w:rFonts w:ascii="Calisto MT" w:hAnsi="Calisto MT"/>
          <w:sz w:val="24"/>
          <w:szCs w:val="24"/>
        </w:rPr>
        <w:t xml:space="preserve">  The</w:t>
      </w:r>
      <w:r w:rsidRPr="00600C95">
        <w:rPr>
          <w:rFonts w:ascii="Calisto MT" w:hAnsi="Calisto MT"/>
          <w:sz w:val="24"/>
          <w:szCs w:val="24"/>
        </w:rPr>
        <w:t xml:space="preserve"> task force </w:t>
      </w:r>
      <w:r>
        <w:rPr>
          <w:rFonts w:ascii="Calisto MT" w:hAnsi="Calisto MT"/>
          <w:sz w:val="24"/>
          <w:szCs w:val="24"/>
        </w:rPr>
        <w:t xml:space="preserve">has met </w:t>
      </w:r>
      <w:r w:rsidR="00F62DC6">
        <w:rPr>
          <w:rFonts w:ascii="Calisto MT" w:hAnsi="Calisto MT"/>
          <w:sz w:val="24"/>
          <w:szCs w:val="24"/>
        </w:rPr>
        <w:t xml:space="preserve">five </w:t>
      </w:r>
      <w:r w:rsidRPr="00600C95">
        <w:rPr>
          <w:rFonts w:ascii="Calisto MT" w:hAnsi="Calisto MT"/>
          <w:sz w:val="24"/>
          <w:szCs w:val="24"/>
        </w:rPr>
        <w:t>times</w:t>
      </w:r>
      <w:r>
        <w:rPr>
          <w:rFonts w:ascii="Calisto MT" w:hAnsi="Calisto MT"/>
          <w:sz w:val="24"/>
          <w:szCs w:val="24"/>
        </w:rPr>
        <w:t xml:space="preserve">, with discussions centered on </w:t>
      </w:r>
      <w:r w:rsidRPr="00600C95">
        <w:rPr>
          <w:rFonts w:ascii="Calisto MT" w:hAnsi="Calisto MT"/>
          <w:sz w:val="24"/>
          <w:szCs w:val="24"/>
        </w:rPr>
        <w:t>student success metrics</w:t>
      </w:r>
      <w:r>
        <w:rPr>
          <w:rFonts w:ascii="Calisto MT" w:hAnsi="Calisto MT"/>
          <w:sz w:val="24"/>
          <w:szCs w:val="24"/>
        </w:rPr>
        <w:t>;</w:t>
      </w:r>
      <w:r w:rsidRPr="00600C95">
        <w:rPr>
          <w:rFonts w:ascii="Calisto MT" w:hAnsi="Calisto MT"/>
          <w:sz w:val="24"/>
          <w:szCs w:val="24"/>
        </w:rPr>
        <w:t xml:space="preserve"> college readiness</w:t>
      </w:r>
      <w:r>
        <w:rPr>
          <w:rFonts w:ascii="Calisto MT" w:hAnsi="Calisto MT"/>
          <w:sz w:val="24"/>
          <w:szCs w:val="24"/>
        </w:rPr>
        <w:t>;</w:t>
      </w:r>
      <w:r w:rsidRPr="00600C95">
        <w:rPr>
          <w:rFonts w:ascii="Calisto MT" w:hAnsi="Calisto MT"/>
          <w:sz w:val="24"/>
          <w:szCs w:val="24"/>
        </w:rPr>
        <w:t xml:space="preserve"> campus academic policies</w:t>
      </w:r>
      <w:r>
        <w:rPr>
          <w:rFonts w:ascii="Calisto MT" w:hAnsi="Calisto MT"/>
          <w:sz w:val="24"/>
          <w:szCs w:val="24"/>
        </w:rPr>
        <w:t>;</w:t>
      </w:r>
      <w:r w:rsidRPr="00600C95">
        <w:rPr>
          <w:rFonts w:ascii="Calisto MT" w:hAnsi="Calisto MT"/>
          <w:sz w:val="24"/>
          <w:szCs w:val="24"/>
        </w:rPr>
        <w:t xml:space="preserve"> basic skills and student learning</w:t>
      </w:r>
      <w:r>
        <w:rPr>
          <w:rFonts w:ascii="Calisto MT" w:hAnsi="Calisto MT"/>
          <w:sz w:val="24"/>
          <w:szCs w:val="24"/>
        </w:rPr>
        <w:t>;</w:t>
      </w:r>
      <w:r w:rsidRPr="00600C95">
        <w:rPr>
          <w:rFonts w:ascii="Calisto MT" w:hAnsi="Calisto MT"/>
          <w:sz w:val="24"/>
          <w:szCs w:val="24"/>
        </w:rPr>
        <w:t xml:space="preserve"> and institutional change and campus culture. </w:t>
      </w:r>
      <w:r>
        <w:rPr>
          <w:rFonts w:ascii="Calisto MT" w:hAnsi="Calisto MT"/>
          <w:sz w:val="24"/>
          <w:szCs w:val="24"/>
        </w:rPr>
        <w:t xml:space="preserve"> </w:t>
      </w:r>
      <w:r w:rsidRPr="00600C95">
        <w:rPr>
          <w:rFonts w:ascii="Calisto MT" w:hAnsi="Calisto MT"/>
          <w:sz w:val="24"/>
          <w:szCs w:val="24"/>
        </w:rPr>
        <w:t>Beginning in June</w:t>
      </w:r>
      <w:r>
        <w:rPr>
          <w:rFonts w:ascii="Calisto MT" w:hAnsi="Calisto MT"/>
          <w:sz w:val="24"/>
          <w:szCs w:val="24"/>
        </w:rPr>
        <w:t>,</w:t>
      </w:r>
      <w:r w:rsidRPr="00600C95">
        <w:rPr>
          <w:rFonts w:ascii="Calisto MT" w:hAnsi="Calisto MT"/>
          <w:sz w:val="24"/>
          <w:szCs w:val="24"/>
        </w:rPr>
        <w:t xml:space="preserve"> the task force will </w:t>
      </w:r>
      <w:r>
        <w:rPr>
          <w:rFonts w:ascii="Calisto MT" w:hAnsi="Calisto MT"/>
          <w:sz w:val="24"/>
          <w:szCs w:val="24"/>
        </w:rPr>
        <w:t xml:space="preserve">transition </w:t>
      </w:r>
      <w:r w:rsidRPr="00600C95">
        <w:rPr>
          <w:rFonts w:ascii="Calisto MT" w:hAnsi="Calisto MT"/>
          <w:sz w:val="24"/>
          <w:szCs w:val="24"/>
        </w:rPr>
        <w:t>from research, analysis</w:t>
      </w:r>
      <w:r>
        <w:rPr>
          <w:rFonts w:ascii="Calisto MT" w:hAnsi="Calisto MT"/>
          <w:sz w:val="24"/>
          <w:szCs w:val="24"/>
        </w:rPr>
        <w:t>,</w:t>
      </w:r>
      <w:r w:rsidRPr="00600C95">
        <w:rPr>
          <w:rFonts w:ascii="Calisto MT" w:hAnsi="Calisto MT"/>
          <w:sz w:val="24"/>
          <w:szCs w:val="24"/>
        </w:rPr>
        <w:t xml:space="preserve"> and synthesis </w:t>
      </w:r>
      <w:r>
        <w:rPr>
          <w:rFonts w:ascii="Calisto MT" w:hAnsi="Calisto MT"/>
          <w:sz w:val="24"/>
          <w:szCs w:val="24"/>
        </w:rPr>
        <w:t xml:space="preserve">to </w:t>
      </w:r>
      <w:r w:rsidRPr="00600C95">
        <w:rPr>
          <w:rFonts w:ascii="Calisto MT" w:hAnsi="Calisto MT"/>
          <w:sz w:val="24"/>
          <w:szCs w:val="24"/>
        </w:rPr>
        <w:t>develop</w:t>
      </w:r>
      <w:r>
        <w:rPr>
          <w:rFonts w:ascii="Calisto MT" w:hAnsi="Calisto MT"/>
          <w:sz w:val="24"/>
          <w:szCs w:val="24"/>
        </w:rPr>
        <w:t>ing</w:t>
      </w:r>
      <w:r w:rsidRPr="00600C95">
        <w:rPr>
          <w:rFonts w:ascii="Calisto MT" w:hAnsi="Calisto MT"/>
          <w:sz w:val="24"/>
          <w:szCs w:val="24"/>
        </w:rPr>
        <w:t xml:space="preserve"> preliminary recommendations</w:t>
      </w:r>
      <w:r>
        <w:rPr>
          <w:rFonts w:ascii="Calisto MT" w:hAnsi="Calisto MT"/>
          <w:sz w:val="24"/>
          <w:szCs w:val="24"/>
        </w:rPr>
        <w:t xml:space="preserve"> for consideration by the legislature. </w:t>
      </w:r>
    </w:p>
    <w:p w14:paraId="46959E5E" w14:textId="77777777" w:rsidR="009335E1" w:rsidRDefault="009335E1" w:rsidP="000475AB">
      <w:pPr>
        <w:rPr>
          <w:rFonts w:ascii="Calisto MT" w:hAnsi="Calisto MT"/>
          <w:sz w:val="24"/>
          <w:szCs w:val="24"/>
        </w:rPr>
      </w:pPr>
      <w:r>
        <w:rPr>
          <w:rFonts w:ascii="Calisto MT" w:hAnsi="Calisto MT"/>
          <w:sz w:val="24"/>
          <w:szCs w:val="24"/>
        </w:rPr>
        <w:t xml:space="preserve">Commission staff will continue to attend monthly meetings of the task force and will seek comments and suggestions from the task force on the recommendations contained in this report before they are finalized and considered for adoption in September 2011. </w:t>
      </w:r>
    </w:p>
    <w:p w14:paraId="74E94F17" w14:textId="77777777" w:rsidR="009335E1" w:rsidRPr="006A04EF" w:rsidRDefault="009335E1" w:rsidP="000475AB">
      <w:pPr>
        <w:rPr>
          <w:rFonts w:ascii="Gill Sans MT" w:hAnsi="Gill Sans MT"/>
          <w:sz w:val="28"/>
          <w:szCs w:val="28"/>
        </w:rPr>
      </w:pPr>
      <w:r>
        <w:rPr>
          <w:rFonts w:ascii="Calisto MT" w:hAnsi="Calisto MT"/>
          <w:sz w:val="24"/>
          <w:szCs w:val="24"/>
        </w:rPr>
        <w:br w:type="page"/>
      </w:r>
      <w:r w:rsidRPr="006A04EF">
        <w:rPr>
          <w:rFonts w:ascii="Gill Sans MT" w:hAnsi="Gill Sans MT"/>
          <w:sz w:val="28"/>
          <w:szCs w:val="28"/>
        </w:rPr>
        <w:lastRenderedPageBreak/>
        <w:t xml:space="preserve">University of California Student Success </w:t>
      </w:r>
    </w:p>
    <w:p w14:paraId="358C287B" w14:textId="77777777" w:rsidR="009335E1" w:rsidRDefault="009335E1" w:rsidP="000475AB">
      <w:pPr>
        <w:rPr>
          <w:rFonts w:ascii="Calisto MT" w:hAnsi="Calisto MT"/>
          <w:sz w:val="24"/>
          <w:szCs w:val="24"/>
        </w:rPr>
      </w:pPr>
      <w:r>
        <w:rPr>
          <w:rFonts w:ascii="Calisto MT" w:hAnsi="Calisto MT"/>
          <w:sz w:val="24"/>
          <w:szCs w:val="24"/>
        </w:rPr>
        <w:t xml:space="preserve">The Office of the President of the University of California maintains a robust interactive website for various clientele groups called STATFINDER. </w:t>
      </w:r>
      <w:r w:rsidR="00FF4D59">
        <w:rPr>
          <w:rFonts w:ascii="Calisto MT" w:hAnsi="Calisto MT"/>
          <w:sz w:val="24"/>
          <w:szCs w:val="24"/>
        </w:rPr>
        <w:t>H</w:t>
      </w:r>
      <w:r>
        <w:rPr>
          <w:rFonts w:ascii="Calisto MT" w:hAnsi="Calisto MT"/>
          <w:sz w:val="24"/>
          <w:szCs w:val="24"/>
        </w:rPr>
        <w:t xml:space="preserve">igh school counselors and advisors can compare their school with other schools regarding UC freshman applications, admits, enrollments, graduation rates, and time-to-degree; community college counselors can access comparable data for community college transfers;  researchers and the public can obtain comparable data by various demographic factors, such as ethnicity, gender, parental education level, socioeconomic status, residency status, first-generation status, and first language spoken in the home.  Commission staff used this site, along with the CPEC longitudinal data system, to obtain and assess student success outcomes for the UC system. </w:t>
      </w:r>
    </w:p>
    <w:p w14:paraId="5CF9CBBA" w14:textId="77777777" w:rsidR="009335E1" w:rsidRDefault="009335E1" w:rsidP="000475AB">
      <w:pPr>
        <w:rPr>
          <w:rFonts w:ascii="Calisto MT" w:hAnsi="Calisto MT"/>
          <w:sz w:val="24"/>
          <w:szCs w:val="24"/>
        </w:rPr>
      </w:pPr>
      <w:r w:rsidRPr="00CA6922">
        <w:rPr>
          <w:rFonts w:ascii="Calisto MT" w:hAnsi="Calisto MT"/>
          <w:b/>
          <w:i/>
          <w:sz w:val="24"/>
          <w:szCs w:val="24"/>
          <w:u w:val="single"/>
        </w:rPr>
        <w:t>Finding.</w:t>
      </w:r>
      <w:r>
        <w:rPr>
          <w:rFonts w:ascii="Calisto MT" w:hAnsi="Calisto MT"/>
          <w:sz w:val="24"/>
          <w:szCs w:val="24"/>
        </w:rPr>
        <w:t xml:space="preserve"> Freshman and community college transfer graduation rates at the state’s doctoral research system are higher than comparable rates within the CSU system: community college transfer graduation rates are about ten percentage points higher and freshman graduation rates are about 13 percentage points higher.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052"/>
        <w:gridCol w:w="2160"/>
        <w:gridCol w:w="2160"/>
        <w:gridCol w:w="2160"/>
      </w:tblGrid>
      <w:tr w:rsidR="009335E1" w:rsidRPr="009B2230" w14:paraId="654BBB15" w14:textId="77777777" w:rsidTr="000475AB">
        <w:trPr>
          <w:cantSplit/>
        </w:trPr>
        <w:tc>
          <w:tcPr>
            <w:tcW w:w="8532" w:type="dxa"/>
            <w:gridSpan w:val="4"/>
            <w:tcBorders>
              <w:top w:val="nil"/>
              <w:left w:val="nil"/>
              <w:bottom w:val="single" w:sz="12" w:space="0" w:color="auto"/>
              <w:right w:val="nil"/>
            </w:tcBorders>
          </w:tcPr>
          <w:p w14:paraId="76097EA0" w14:textId="77777777" w:rsidR="009335E1" w:rsidRPr="009B2230" w:rsidRDefault="00CC36AE" w:rsidP="000475AB">
            <w:pPr>
              <w:keepNext/>
              <w:suppressAutoHyphens/>
              <w:spacing w:before="200" w:after="60"/>
              <w:outlineLvl w:val="2"/>
              <w:rPr>
                <w:rFonts w:ascii="Gill Sans MT" w:hAnsi="Gill Sans MT" w:cs="Arial"/>
                <w:bCs/>
                <w:sz w:val="28"/>
                <w:szCs w:val="28"/>
              </w:rPr>
            </w:pPr>
            <w:r>
              <w:rPr>
                <w:rFonts w:ascii="Gill Sans MT" w:hAnsi="Gill Sans MT" w:cs="Arial"/>
                <w:bCs/>
                <w:sz w:val="28"/>
                <w:szCs w:val="28"/>
              </w:rPr>
              <w:t xml:space="preserve">DISPLAY 14 </w:t>
            </w:r>
            <w:r w:rsidR="009335E1" w:rsidRPr="00CF7641">
              <w:rPr>
                <w:rFonts w:ascii="Gill Sans MT" w:hAnsi="Gill Sans MT" w:cs="Arial"/>
                <w:bCs/>
                <w:sz w:val="28"/>
                <w:szCs w:val="28"/>
              </w:rPr>
              <w:t>UC Freshman Graduation Rates by Ethnicity and Gender</w:t>
            </w:r>
            <w:r w:rsidR="009335E1">
              <w:rPr>
                <w:rFonts w:ascii="Gill Sans MT" w:hAnsi="Gill Sans MT" w:cs="Arial"/>
                <w:bCs/>
                <w:sz w:val="28"/>
                <w:szCs w:val="28"/>
              </w:rPr>
              <w:t>,</w:t>
            </w:r>
            <w:r w:rsidR="009335E1" w:rsidRPr="00CF7641">
              <w:rPr>
                <w:rFonts w:ascii="Gill Sans MT" w:hAnsi="Gill Sans MT" w:cs="Arial"/>
                <w:bCs/>
                <w:sz w:val="28"/>
                <w:szCs w:val="28"/>
              </w:rPr>
              <w:t xml:space="preserve"> 2002 Cohort  </w:t>
            </w:r>
          </w:p>
        </w:tc>
      </w:tr>
      <w:tr w:rsidR="009335E1" w:rsidRPr="009B2230" w14:paraId="7B8E18EF" w14:textId="77777777" w:rsidTr="000475AB">
        <w:trPr>
          <w:cantSplit/>
          <w:trHeight w:val="205"/>
        </w:trPr>
        <w:tc>
          <w:tcPr>
            <w:tcW w:w="2052" w:type="dxa"/>
            <w:vMerge w:val="restart"/>
            <w:tcBorders>
              <w:top w:val="single" w:sz="12" w:space="0" w:color="auto"/>
              <w:left w:val="nil"/>
              <w:right w:val="nil"/>
            </w:tcBorders>
            <w:tcMar>
              <w:left w:w="0" w:type="dxa"/>
              <w:right w:w="0" w:type="dxa"/>
            </w:tcMar>
            <w:vAlign w:val="center"/>
          </w:tcPr>
          <w:p w14:paraId="2554F151"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p>
        </w:tc>
        <w:tc>
          <w:tcPr>
            <w:tcW w:w="6480" w:type="dxa"/>
            <w:gridSpan w:val="3"/>
            <w:tcBorders>
              <w:top w:val="single" w:sz="12" w:space="0" w:color="auto"/>
              <w:left w:val="nil"/>
              <w:bottom w:val="single" w:sz="4" w:space="0" w:color="auto"/>
              <w:right w:val="nil"/>
            </w:tcBorders>
            <w:tcMar>
              <w:left w:w="0" w:type="dxa"/>
              <w:right w:w="0" w:type="dxa"/>
            </w:tcMar>
            <w:vAlign w:val="center"/>
          </w:tcPr>
          <w:p w14:paraId="46BA7E5A" w14:textId="77777777" w:rsidR="009335E1" w:rsidRPr="009B2230" w:rsidRDefault="009335E1" w:rsidP="000475AB">
            <w:pPr>
              <w:suppressAutoHyphens/>
              <w:spacing w:before="60" w:after="60" w:line="240" w:lineRule="auto"/>
              <w:jc w:val="center"/>
              <w:rPr>
                <w:rFonts w:ascii="Gill Sans MT" w:eastAsia="Times New Roman" w:hAnsi="Gill Sans MT"/>
                <w:kern w:val="20"/>
                <w:sz w:val="20"/>
                <w:szCs w:val="20"/>
              </w:rPr>
            </w:pPr>
            <w:r>
              <w:rPr>
                <w:rFonts w:ascii="Gill Sans MT" w:hAnsi="Gill Sans MT"/>
                <w:kern w:val="20"/>
                <w:sz w:val="20"/>
                <w:szCs w:val="20"/>
              </w:rPr>
              <w:t>Pct Graduated as of 2008</w:t>
            </w:r>
          </w:p>
        </w:tc>
      </w:tr>
      <w:tr w:rsidR="009335E1" w:rsidRPr="009B2230" w14:paraId="3E6B10BC" w14:textId="77777777" w:rsidTr="000475AB">
        <w:trPr>
          <w:cantSplit/>
          <w:trHeight w:val="204"/>
        </w:trPr>
        <w:tc>
          <w:tcPr>
            <w:tcW w:w="2052" w:type="dxa"/>
            <w:vMerge/>
            <w:tcBorders>
              <w:left w:val="nil"/>
              <w:bottom w:val="single" w:sz="4" w:space="0" w:color="auto"/>
              <w:right w:val="nil"/>
            </w:tcBorders>
            <w:tcMar>
              <w:left w:w="0" w:type="dxa"/>
              <w:right w:w="0" w:type="dxa"/>
            </w:tcMar>
            <w:vAlign w:val="center"/>
          </w:tcPr>
          <w:p w14:paraId="155F8BA7" w14:textId="77777777" w:rsidR="009335E1" w:rsidRPr="009B2230" w:rsidRDefault="009335E1" w:rsidP="000475AB">
            <w:pPr>
              <w:suppressAutoHyphens/>
              <w:spacing w:before="60" w:after="60"/>
              <w:jc w:val="center"/>
              <w:rPr>
                <w:rFonts w:ascii="Gill Sans MT" w:hAnsi="Gill Sans MT"/>
                <w:kern w:val="20"/>
                <w:sz w:val="20"/>
                <w:szCs w:val="20"/>
              </w:rPr>
            </w:pPr>
          </w:p>
        </w:tc>
        <w:tc>
          <w:tcPr>
            <w:tcW w:w="2160" w:type="dxa"/>
            <w:tcBorders>
              <w:top w:val="single" w:sz="12" w:space="0" w:color="auto"/>
              <w:left w:val="nil"/>
              <w:bottom w:val="single" w:sz="4" w:space="0" w:color="auto"/>
              <w:right w:val="nil"/>
            </w:tcBorders>
            <w:tcMar>
              <w:left w:w="0" w:type="dxa"/>
              <w:right w:w="0" w:type="dxa"/>
            </w:tcMar>
            <w:vAlign w:val="center"/>
          </w:tcPr>
          <w:p w14:paraId="0D7D3ED7"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All Students</w:t>
            </w:r>
          </w:p>
        </w:tc>
        <w:tc>
          <w:tcPr>
            <w:tcW w:w="2160" w:type="dxa"/>
            <w:tcBorders>
              <w:top w:val="single" w:sz="12" w:space="0" w:color="auto"/>
              <w:left w:val="nil"/>
              <w:bottom w:val="single" w:sz="4" w:space="0" w:color="auto"/>
              <w:right w:val="nil"/>
            </w:tcBorders>
            <w:vAlign w:val="center"/>
          </w:tcPr>
          <w:p w14:paraId="18E0884A"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Male</w:t>
            </w:r>
          </w:p>
        </w:tc>
        <w:tc>
          <w:tcPr>
            <w:tcW w:w="2160" w:type="dxa"/>
            <w:tcBorders>
              <w:top w:val="single" w:sz="12" w:space="0" w:color="auto"/>
              <w:left w:val="nil"/>
              <w:bottom w:val="single" w:sz="4" w:space="0" w:color="auto"/>
              <w:right w:val="nil"/>
            </w:tcBorders>
            <w:vAlign w:val="center"/>
          </w:tcPr>
          <w:p w14:paraId="78D92B9D" w14:textId="77777777" w:rsidR="009335E1" w:rsidRPr="009B2230" w:rsidRDefault="009335E1" w:rsidP="000475AB">
            <w:pPr>
              <w:suppressAutoHyphens/>
              <w:spacing w:before="60" w:after="60"/>
              <w:jc w:val="center"/>
              <w:rPr>
                <w:rFonts w:ascii="Gill Sans MT" w:hAnsi="Gill Sans MT"/>
                <w:kern w:val="20"/>
                <w:sz w:val="20"/>
                <w:szCs w:val="20"/>
              </w:rPr>
            </w:pPr>
            <w:r>
              <w:rPr>
                <w:rFonts w:ascii="Gill Sans MT" w:hAnsi="Gill Sans MT"/>
                <w:kern w:val="20"/>
                <w:sz w:val="20"/>
                <w:szCs w:val="20"/>
              </w:rPr>
              <w:t>Female</w:t>
            </w:r>
          </w:p>
        </w:tc>
      </w:tr>
      <w:tr w:rsidR="009335E1" w:rsidRPr="00CF7641" w14:paraId="75C0A8CF" w14:textId="77777777" w:rsidTr="000475AB">
        <w:trPr>
          <w:cantSplit/>
          <w:trHeight w:val="1066"/>
        </w:trPr>
        <w:tc>
          <w:tcPr>
            <w:tcW w:w="8532" w:type="dxa"/>
            <w:gridSpan w:val="4"/>
            <w:tcBorders>
              <w:left w:val="nil"/>
              <w:right w:val="nil"/>
            </w:tcBorders>
          </w:tcPr>
          <w:p w14:paraId="2C6DC8F3" w14:textId="77777777" w:rsidR="009335E1" w:rsidRDefault="009335E1" w:rsidP="000475AB">
            <w:pPr>
              <w:pStyle w:val="cellcontents"/>
              <w:tabs>
                <w:tab w:val="decimal" w:pos="3078"/>
                <w:tab w:val="decimal" w:pos="5261"/>
                <w:tab w:val="decimal" w:pos="7488"/>
              </w:tabs>
            </w:pPr>
            <w:r>
              <w:rPr>
                <w:kern w:val="20"/>
              </w:rPr>
              <w:t>Total</w:t>
            </w:r>
            <w:r>
              <w:tab/>
              <w:t>82.5%</w:t>
            </w:r>
            <w:r>
              <w:tab/>
              <w:t>79.7%</w:t>
            </w:r>
            <w:r>
              <w:tab/>
              <w:t>84.7%</w:t>
            </w:r>
          </w:p>
          <w:p w14:paraId="0AC2E527" w14:textId="77777777" w:rsidR="009335E1" w:rsidRDefault="009335E1" w:rsidP="000475AB">
            <w:pPr>
              <w:pStyle w:val="cellcontents"/>
              <w:tabs>
                <w:tab w:val="decimal" w:pos="3078"/>
                <w:tab w:val="decimal" w:pos="5261"/>
                <w:tab w:val="decimal" w:pos="7488"/>
              </w:tabs>
            </w:pPr>
          </w:p>
          <w:p w14:paraId="71DDB898" w14:textId="77777777" w:rsidR="009335E1" w:rsidRDefault="009335E1" w:rsidP="000475AB">
            <w:pPr>
              <w:pStyle w:val="cellcontents"/>
              <w:tabs>
                <w:tab w:val="decimal" w:pos="3078"/>
                <w:tab w:val="decimal" w:pos="5261"/>
                <w:tab w:val="decimal" w:pos="7488"/>
              </w:tabs>
            </w:pPr>
            <w:r>
              <w:rPr>
                <w:kern w:val="20"/>
              </w:rPr>
              <w:t>Asian</w:t>
            </w:r>
            <w:r>
              <w:tab/>
              <w:t>85.0</w:t>
            </w:r>
            <w:r>
              <w:tab/>
              <w:t>82.0</w:t>
            </w:r>
            <w:r>
              <w:tab/>
              <w:t>87.5</w:t>
            </w:r>
          </w:p>
          <w:p w14:paraId="61FF9E98" w14:textId="77777777" w:rsidR="009335E1" w:rsidRDefault="009335E1" w:rsidP="000475AB">
            <w:pPr>
              <w:pStyle w:val="cellcontents"/>
              <w:tabs>
                <w:tab w:val="decimal" w:pos="3078"/>
                <w:tab w:val="decimal" w:pos="5261"/>
                <w:tab w:val="decimal" w:pos="7488"/>
              </w:tabs>
            </w:pPr>
            <w:r>
              <w:rPr>
                <w:kern w:val="20"/>
              </w:rPr>
              <w:t>Black</w:t>
            </w:r>
            <w:r>
              <w:tab/>
              <w:t>75.0</w:t>
            </w:r>
            <w:r>
              <w:tab/>
              <w:t>68.1</w:t>
            </w:r>
            <w:r>
              <w:tab/>
              <w:t>78.4</w:t>
            </w:r>
          </w:p>
          <w:p w14:paraId="26742555" w14:textId="77777777" w:rsidR="009335E1" w:rsidRDefault="009335E1" w:rsidP="000475AB">
            <w:pPr>
              <w:pStyle w:val="cellcontents"/>
              <w:tabs>
                <w:tab w:val="decimal" w:pos="3078"/>
                <w:tab w:val="decimal" w:pos="5261"/>
                <w:tab w:val="decimal" w:pos="7488"/>
              </w:tabs>
            </w:pPr>
            <w:r>
              <w:rPr>
                <w:kern w:val="20"/>
              </w:rPr>
              <w:t>Latino</w:t>
            </w:r>
            <w:r>
              <w:tab/>
              <w:t>73.7</w:t>
            </w:r>
            <w:r>
              <w:tab/>
              <w:t>70.4</w:t>
            </w:r>
            <w:r>
              <w:tab/>
              <w:t>76.0</w:t>
            </w:r>
          </w:p>
          <w:p w14:paraId="50C8E7DF" w14:textId="77777777" w:rsidR="009335E1" w:rsidRDefault="009335E1" w:rsidP="000475AB">
            <w:pPr>
              <w:pStyle w:val="cellcontents"/>
              <w:tabs>
                <w:tab w:val="decimal" w:pos="3078"/>
                <w:tab w:val="decimal" w:pos="5261"/>
                <w:tab w:val="decimal" w:pos="7488"/>
              </w:tabs>
            </w:pPr>
            <w:r>
              <w:rPr>
                <w:kern w:val="20"/>
              </w:rPr>
              <w:t>Native American</w:t>
            </w:r>
            <w:r>
              <w:tab/>
              <w:t>74.4</w:t>
            </w:r>
            <w:r>
              <w:tab/>
              <w:t>69.5</w:t>
            </w:r>
            <w:r>
              <w:tab/>
              <w:t>77.3</w:t>
            </w:r>
          </w:p>
          <w:p w14:paraId="4674467B" w14:textId="77777777" w:rsidR="009335E1" w:rsidRPr="00CF7641" w:rsidRDefault="009335E1" w:rsidP="000475AB">
            <w:pPr>
              <w:pStyle w:val="cellcontents"/>
              <w:tabs>
                <w:tab w:val="decimal" w:pos="3078"/>
                <w:tab w:val="decimal" w:pos="5261"/>
                <w:tab w:val="decimal" w:pos="7488"/>
              </w:tabs>
            </w:pPr>
            <w:r>
              <w:rPr>
                <w:kern w:val="20"/>
              </w:rPr>
              <w:t>White, Other</w:t>
            </w:r>
            <w:r>
              <w:tab/>
              <w:t>83.9</w:t>
            </w:r>
            <w:r>
              <w:tab/>
              <w:t>81.3</w:t>
            </w:r>
            <w:r>
              <w:tab/>
              <w:t>86.0</w:t>
            </w:r>
          </w:p>
        </w:tc>
      </w:tr>
      <w:tr w:rsidR="009335E1" w:rsidRPr="009B2230" w14:paraId="0889182C" w14:textId="77777777" w:rsidTr="000475AB">
        <w:trPr>
          <w:cantSplit/>
        </w:trPr>
        <w:tc>
          <w:tcPr>
            <w:tcW w:w="8532" w:type="dxa"/>
            <w:gridSpan w:val="4"/>
            <w:tcBorders>
              <w:top w:val="single" w:sz="4" w:space="0" w:color="auto"/>
              <w:left w:val="nil"/>
              <w:bottom w:val="nil"/>
              <w:right w:val="nil"/>
            </w:tcBorders>
          </w:tcPr>
          <w:p w14:paraId="7B18FC04" w14:textId="77777777" w:rsidR="009335E1" w:rsidRPr="00AC58DE" w:rsidRDefault="009335E1" w:rsidP="000475AB">
            <w:pPr>
              <w:suppressAutoHyphens/>
              <w:spacing w:before="60" w:after="60" w:line="240" w:lineRule="auto"/>
              <w:rPr>
                <w:rFonts w:ascii="Gill Sans MT" w:eastAsia="Times" w:hAnsi="Gill Sans MT" w:cs="Times New Roman"/>
                <w:kern w:val="18"/>
                <w:sz w:val="20"/>
                <w:szCs w:val="20"/>
              </w:rPr>
            </w:pPr>
            <w:r>
              <w:rPr>
                <w:rFonts w:ascii="Gill Sans MT" w:hAnsi="Gill Sans MT"/>
                <w:kern w:val="20"/>
                <w:sz w:val="20"/>
                <w:szCs w:val="20"/>
              </w:rPr>
              <w:t>Source: CPEC AB1570 Unitary Data</w:t>
            </w:r>
            <w:r>
              <w:rPr>
                <w:rFonts w:ascii="Gill Sans MT" w:hAnsi="Gill Sans MT"/>
                <w:kern w:val="20"/>
                <w:sz w:val="20"/>
                <w:szCs w:val="20"/>
              </w:rPr>
              <w:br/>
            </w:r>
            <w:r w:rsidRPr="00A118D7">
              <w:rPr>
                <w:rFonts w:ascii="Gill Sans MT" w:eastAsia="Times" w:hAnsi="Gill Sans MT" w:cs="Times New Roman"/>
                <w:kern w:val="18"/>
                <w:sz w:val="20"/>
                <w:szCs w:val="20"/>
              </w:rPr>
              <w:t>Asian includes Pa</w:t>
            </w:r>
            <w:r>
              <w:rPr>
                <w:rFonts w:ascii="Gill Sans MT" w:eastAsia="Times" w:hAnsi="Gill Sans MT" w:cs="Times New Roman"/>
                <w:kern w:val="18"/>
                <w:sz w:val="20"/>
                <w:szCs w:val="20"/>
              </w:rPr>
              <w:t>cific Islander and Filipino</w:t>
            </w:r>
          </w:p>
        </w:tc>
      </w:tr>
    </w:tbl>
    <w:p w14:paraId="0E71070F" w14:textId="77777777" w:rsidR="009335E1" w:rsidRDefault="009335E1" w:rsidP="000475AB">
      <w:pPr>
        <w:spacing w:after="0"/>
        <w:rPr>
          <w:rFonts w:ascii="Calisto MT" w:hAnsi="Calisto MT"/>
          <w:b/>
          <w:i/>
          <w:sz w:val="24"/>
          <w:szCs w:val="24"/>
          <w:u w:val="single"/>
        </w:rPr>
      </w:pPr>
    </w:p>
    <w:p w14:paraId="21289155" w14:textId="77777777" w:rsidR="009335E1" w:rsidRDefault="009335E1" w:rsidP="000475AB">
      <w:pPr>
        <w:rPr>
          <w:rFonts w:ascii="Calisto MT" w:hAnsi="Calisto MT"/>
          <w:sz w:val="24"/>
          <w:szCs w:val="24"/>
        </w:rPr>
      </w:pPr>
      <w:r w:rsidRPr="00CA6922">
        <w:rPr>
          <w:rFonts w:ascii="Calisto MT" w:hAnsi="Calisto MT"/>
          <w:b/>
          <w:i/>
          <w:sz w:val="24"/>
          <w:szCs w:val="24"/>
          <w:u w:val="single"/>
        </w:rPr>
        <w:t>Finding.</w:t>
      </w:r>
      <w:r>
        <w:rPr>
          <w:rFonts w:ascii="Calisto MT" w:hAnsi="Calisto MT"/>
          <w:sz w:val="24"/>
          <w:szCs w:val="24"/>
        </w:rPr>
        <w:t xml:space="preserve"> Similar to the CSU, graduation rates are higher for females within each ethnic group.</w:t>
      </w:r>
      <w:r w:rsidRPr="00CA6922">
        <w:rPr>
          <w:rFonts w:ascii="Calisto MT" w:hAnsi="Calisto MT"/>
          <w:sz w:val="24"/>
          <w:szCs w:val="24"/>
        </w:rPr>
        <w:t xml:space="preserve"> </w:t>
      </w:r>
      <w:r>
        <w:rPr>
          <w:rFonts w:ascii="Calisto MT" w:hAnsi="Calisto MT"/>
          <w:sz w:val="24"/>
          <w:szCs w:val="24"/>
        </w:rPr>
        <w:t>For the 2002 UC freshman cohort, the most glaring gender difference in graduation is the Black student category, within 78.4 percent of Black females persisting to graduation with 7 years, compared with 68.1 percent of Black males. The ethnic groups with the least</w:t>
      </w:r>
      <w:r w:rsidRPr="009E1D18">
        <w:rPr>
          <w:rFonts w:ascii="Calisto MT" w:hAnsi="Calisto MT"/>
          <w:sz w:val="24"/>
          <w:szCs w:val="24"/>
        </w:rPr>
        <w:t xml:space="preserve"> </w:t>
      </w:r>
      <w:r>
        <w:rPr>
          <w:rFonts w:ascii="Calisto MT" w:hAnsi="Calisto MT"/>
          <w:sz w:val="24"/>
          <w:szCs w:val="24"/>
        </w:rPr>
        <w:t>gender difference in baccalaureate completion are the Asian and White groups, with female rates being about five percentage points above the male rates.</w:t>
      </w:r>
    </w:p>
    <w:p w14:paraId="2C5C3D47" w14:textId="77777777" w:rsidR="00A103E0" w:rsidRDefault="00A103E0" w:rsidP="00A103E0">
      <w:pPr>
        <w:rPr>
          <w:rFonts w:ascii="Calisto MT" w:hAnsi="Calisto MT"/>
          <w:sz w:val="24"/>
          <w:szCs w:val="24"/>
        </w:rPr>
      </w:pPr>
      <w:r w:rsidRPr="00CA6922">
        <w:rPr>
          <w:rFonts w:ascii="Calisto MT" w:hAnsi="Calisto MT"/>
          <w:b/>
          <w:i/>
          <w:sz w:val="24"/>
          <w:szCs w:val="24"/>
          <w:u w:val="single"/>
        </w:rPr>
        <w:lastRenderedPageBreak/>
        <w:t>Finding.</w:t>
      </w:r>
      <w:r>
        <w:rPr>
          <w:rFonts w:ascii="Calisto MT" w:hAnsi="Calisto MT"/>
          <w:sz w:val="24"/>
          <w:szCs w:val="24"/>
        </w:rPr>
        <w:t xml:space="preserve">  UC community college transfer graduation rates show gender differences, but not nearly to the extent showed for freshman graduation rates. One positive finding is that graduation rates for Black and Latino male transfers are just a few percentage points below the corresponding female rates. Of immense concern, however, is the Native American category, with males persisting to graduation 14 percentage points below the female rate.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71"/>
        <w:gridCol w:w="1571"/>
        <w:gridCol w:w="1571"/>
        <w:gridCol w:w="1572"/>
        <w:gridCol w:w="195"/>
      </w:tblGrid>
      <w:tr w:rsidR="009335E1" w:rsidRPr="00A118D7" w14:paraId="5AE4FDBF" w14:textId="77777777" w:rsidTr="000475AB">
        <w:trPr>
          <w:gridAfter w:val="1"/>
          <w:wAfter w:w="195" w:type="dxa"/>
          <w:cantSplit/>
          <w:trHeight w:val="654"/>
        </w:trPr>
        <w:tc>
          <w:tcPr>
            <w:tcW w:w="6285" w:type="dxa"/>
            <w:gridSpan w:val="4"/>
            <w:tcBorders>
              <w:top w:val="nil"/>
              <w:left w:val="nil"/>
              <w:bottom w:val="single" w:sz="12" w:space="0" w:color="auto"/>
              <w:right w:val="nil"/>
            </w:tcBorders>
          </w:tcPr>
          <w:p w14:paraId="69A786A3" w14:textId="77777777" w:rsidR="009335E1" w:rsidRPr="00A118D7" w:rsidRDefault="009335E1" w:rsidP="000475AB">
            <w:pPr>
              <w:keepNext/>
              <w:suppressAutoHyphens/>
              <w:spacing w:before="200" w:after="60" w:line="240" w:lineRule="auto"/>
              <w:outlineLvl w:val="2"/>
              <w:rPr>
                <w:rFonts w:ascii="Gill Sans MT" w:eastAsia="Times New Roman" w:hAnsi="Gill Sans MT" w:cs="Arial"/>
                <w:bCs/>
                <w:sz w:val="28"/>
                <w:szCs w:val="28"/>
              </w:rPr>
            </w:pPr>
            <w:r>
              <w:rPr>
                <w:rFonts w:ascii="Calisto MT" w:hAnsi="Calisto MT"/>
                <w:sz w:val="24"/>
                <w:szCs w:val="24"/>
              </w:rPr>
              <w:t xml:space="preserve"> </w:t>
            </w:r>
            <w:r w:rsidR="00CC36AE" w:rsidRPr="00CC36AE">
              <w:rPr>
                <w:rFonts w:ascii="Gill Sans MT" w:hAnsi="Gill Sans MT"/>
                <w:sz w:val="28"/>
                <w:szCs w:val="28"/>
              </w:rPr>
              <w:t>DISPLAY 15</w:t>
            </w:r>
            <w:r w:rsidR="00CC36AE">
              <w:rPr>
                <w:rFonts w:ascii="Calisto MT" w:hAnsi="Calisto MT"/>
                <w:sz w:val="24"/>
                <w:szCs w:val="24"/>
              </w:rPr>
              <w:t xml:space="preserve"> </w:t>
            </w:r>
            <w:r w:rsidRPr="00A118D7">
              <w:rPr>
                <w:rFonts w:ascii="Gill Sans MT" w:eastAsia="Times New Roman" w:hAnsi="Gill Sans MT" w:cs="Arial"/>
                <w:bCs/>
                <w:sz w:val="28"/>
                <w:szCs w:val="28"/>
              </w:rPr>
              <w:t>UC  4-Year Transfer Graduation Rates by Ethnicity and Sex</w:t>
            </w:r>
          </w:p>
        </w:tc>
      </w:tr>
      <w:tr w:rsidR="009335E1" w:rsidRPr="00A118D7" w14:paraId="13236C1E" w14:textId="77777777" w:rsidTr="000475AB">
        <w:trPr>
          <w:gridAfter w:val="1"/>
          <w:wAfter w:w="195" w:type="dxa"/>
          <w:cantSplit/>
          <w:trHeight w:val="387"/>
        </w:trPr>
        <w:tc>
          <w:tcPr>
            <w:tcW w:w="1571" w:type="dxa"/>
            <w:tcBorders>
              <w:top w:val="single" w:sz="12" w:space="0" w:color="auto"/>
              <w:left w:val="nil"/>
              <w:bottom w:val="single" w:sz="4" w:space="0" w:color="auto"/>
              <w:right w:val="nil"/>
            </w:tcBorders>
            <w:tcMar>
              <w:left w:w="0" w:type="dxa"/>
              <w:right w:w="0" w:type="dxa"/>
            </w:tcMar>
            <w:vAlign w:val="center"/>
          </w:tcPr>
          <w:p w14:paraId="1DE75CC2" w14:textId="77777777" w:rsidR="009335E1" w:rsidRPr="00A118D7" w:rsidRDefault="009335E1" w:rsidP="000475AB">
            <w:pPr>
              <w:suppressAutoHyphens/>
              <w:spacing w:before="60" w:after="60" w:line="240" w:lineRule="auto"/>
              <w:jc w:val="center"/>
              <w:rPr>
                <w:rFonts w:ascii="Gill Sans MT" w:eastAsia="Times New Roman" w:hAnsi="Gill Sans MT" w:cs="Times New Roman"/>
                <w:kern w:val="20"/>
                <w:szCs w:val="20"/>
              </w:rPr>
            </w:pPr>
            <w:r>
              <w:rPr>
                <w:rFonts w:ascii="Gill Sans MT" w:eastAsia="Times New Roman" w:hAnsi="Gill Sans MT" w:cs="Times New Roman"/>
                <w:kern w:val="20"/>
                <w:szCs w:val="20"/>
              </w:rPr>
              <w:t>Cohort</w:t>
            </w:r>
          </w:p>
        </w:tc>
        <w:tc>
          <w:tcPr>
            <w:tcW w:w="1571" w:type="dxa"/>
            <w:tcBorders>
              <w:top w:val="single" w:sz="12" w:space="0" w:color="auto"/>
              <w:left w:val="nil"/>
              <w:bottom w:val="single" w:sz="4" w:space="0" w:color="auto"/>
              <w:right w:val="nil"/>
            </w:tcBorders>
            <w:tcMar>
              <w:left w:w="0" w:type="dxa"/>
              <w:right w:w="0" w:type="dxa"/>
            </w:tcMar>
            <w:vAlign w:val="center"/>
          </w:tcPr>
          <w:p w14:paraId="4FDE462F" w14:textId="77777777" w:rsidR="009335E1" w:rsidRPr="00A118D7"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A118D7">
              <w:rPr>
                <w:rFonts w:ascii="Gill Sans MT" w:eastAsia="Times New Roman" w:hAnsi="Gill Sans MT" w:cs="Times New Roman"/>
                <w:kern w:val="20"/>
                <w:sz w:val="20"/>
                <w:szCs w:val="20"/>
              </w:rPr>
              <w:t>2000</w:t>
            </w:r>
          </w:p>
        </w:tc>
        <w:tc>
          <w:tcPr>
            <w:tcW w:w="1571" w:type="dxa"/>
            <w:tcBorders>
              <w:top w:val="single" w:sz="12" w:space="0" w:color="auto"/>
              <w:left w:val="nil"/>
              <w:bottom w:val="single" w:sz="4" w:space="0" w:color="auto"/>
              <w:right w:val="nil"/>
            </w:tcBorders>
          </w:tcPr>
          <w:p w14:paraId="1D374C66" w14:textId="77777777" w:rsidR="009335E1" w:rsidRPr="00A118D7"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A118D7">
              <w:rPr>
                <w:rFonts w:ascii="Gill Sans MT" w:eastAsia="Times New Roman" w:hAnsi="Gill Sans MT" w:cs="Times New Roman"/>
                <w:kern w:val="20"/>
                <w:sz w:val="20"/>
                <w:szCs w:val="20"/>
              </w:rPr>
              <w:t>2001</w:t>
            </w:r>
          </w:p>
        </w:tc>
        <w:tc>
          <w:tcPr>
            <w:tcW w:w="1572" w:type="dxa"/>
            <w:tcBorders>
              <w:top w:val="single" w:sz="12" w:space="0" w:color="auto"/>
              <w:left w:val="nil"/>
              <w:bottom w:val="single" w:sz="4" w:space="0" w:color="auto"/>
              <w:right w:val="nil"/>
            </w:tcBorders>
          </w:tcPr>
          <w:p w14:paraId="6D7A97EE" w14:textId="77777777" w:rsidR="009335E1" w:rsidRPr="00A118D7"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A118D7">
              <w:rPr>
                <w:rFonts w:ascii="Gill Sans MT" w:eastAsia="Times New Roman" w:hAnsi="Gill Sans MT" w:cs="Times New Roman"/>
                <w:kern w:val="20"/>
                <w:sz w:val="20"/>
                <w:szCs w:val="20"/>
              </w:rPr>
              <w:t>2002</w:t>
            </w:r>
          </w:p>
        </w:tc>
      </w:tr>
      <w:tr w:rsidR="009335E1" w:rsidRPr="00A118D7" w14:paraId="0D31DCF3" w14:textId="77777777" w:rsidTr="000475AB">
        <w:trPr>
          <w:cantSplit/>
          <w:trHeight w:val="1187"/>
        </w:trPr>
        <w:tc>
          <w:tcPr>
            <w:tcW w:w="6480" w:type="dxa"/>
            <w:gridSpan w:val="5"/>
            <w:tcBorders>
              <w:left w:val="nil"/>
              <w:right w:val="nil"/>
            </w:tcBorders>
          </w:tcPr>
          <w:p w14:paraId="50F768AE"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Total</w:t>
            </w:r>
            <w:r w:rsidRPr="00A118D7">
              <w:rPr>
                <w:rFonts w:ascii="Gill Sans MT" w:eastAsia="Times" w:hAnsi="Gill Sans MT" w:cs="Times New Roman"/>
                <w:kern w:val="20"/>
                <w:sz w:val="20"/>
                <w:szCs w:val="20"/>
              </w:rPr>
              <w:tab/>
              <w:t>N</w:t>
            </w:r>
            <w:r w:rsidRPr="00A118D7">
              <w:rPr>
                <w:rFonts w:ascii="Gill Sans MT" w:eastAsia="Times" w:hAnsi="Gill Sans MT" w:cs="Times New Roman"/>
                <w:kern w:val="20"/>
                <w:sz w:val="20"/>
                <w:szCs w:val="20"/>
              </w:rPr>
              <w:tab/>
              <w:t>9,199</w:t>
            </w:r>
            <w:r w:rsidRPr="00A118D7">
              <w:rPr>
                <w:rFonts w:ascii="Gill Sans MT" w:eastAsia="Times" w:hAnsi="Gill Sans MT" w:cs="Times New Roman"/>
                <w:kern w:val="20"/>
                <w:sz w:val="20"/>
                <w:szCs w:val="20"/>
              </w:rPr>
              <w:tab/>
              <w:t>9,891</w:t>
            </w:r>
            <w:r w:rsidRPr="00A118D7">
              <w:rPr>
                <w:rFonts w:ascii="Gill Sans MT" w:eastAsia="Times" w:hAnsi="Gill Sans MT" w:cs="Times New Roman"/>
                <w:kern w:val="20"/>
                <w:sz w:val="20"/>
                <w:szCs w:val="20"/>
              </w:rPr>
              <w:tab/>
              <w:t>10,236</w:t>
            </w:r>
          </w:p>
          <w:p w14:paraId="3E77B460"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ab/>
              <w:t>Rate</w:t>
            </w:r>
            <w:r w:rsidRPr="00A118D7">
              <w:rPr>
                <w:rFonts w:ascii="Gill Sans MT" w:eastAsia="Times" w:hAnsi="Gill Sans MT" w:cs="Times New Roman"/>
                <w:kern w:val="20"/>
                <w:sz w:val="20"/>
                <w:szCs w:val="20"/>
              </w:rPr>
              <w:tab/>
              <w:t>81.8%</w:t>
            </w:r>
            <w:r w:rsidRPr="00A118D7">
              <w:rPr>
                <w:rFonts w:ascii="Gill Sans MT" w:eastAsia="Times" w:hAnsi="Gill Sans MT" w:cs="Times New Roman"/>
                <w:kern w:val="20"/>
                <w:sz w:val="20"/>
                <w:szCs w:val="20"/>
              </w:rPr>
              <w:tab/>
              <w:t>81.8%</w:t>
            </w:r>
            <w:r w:rsidRPr="00A118D7">
              <w:rPr>
                <w:rFonts w:ascii="Gill Sans MT" w:eastAsia="Times" w:hAnsi="Gill Sans MT" w:cs="Times New Roman"/>
                <w:kern w:val="20"/>
                <w:sz w:val="20"/>
                <w:szCs w:val="20"/>
              </w:rPr>
              <w:tab/>
              <w:t>82.5%</w:t>
            </w:r>
          </w:p>
          <w:p w14:paraId="114FA690"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r>
          </w:p>
          <w:p w14:paraId="37B59411"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Male</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80.0</w:t>
            </w:r>
            <w:r w:rsidRPr="00A118D7">
              <w:rPr>
                <w:rFonts w:ascii="Gill Sans MT" w:eastAsia="Times" w:hAnsi="Gill Sans MT" w:cs="Times New Roman"/>
                <w:kern w:val="20"/>
                <w:sz w:val="20"/>
                <w:szCs w:val="20"/>
              </w:rPr>
              <w:tab/>
              <w:t>79.8</w:t>
            </w:r>
            <w:r w:rsidRPr="00A118D7">
              <w:rPr>
                <w:rFonts w:ascii="Gill Sans MT" w:eastAsia="Times" w:hAnsi="Gill Sans MT" w:cs="Times New Roman"/>
                <w:kern w:val="20"/>
                <w:sz w:val="20"/>
                <w:szCs w:val="20"/>
              </w:rPr>
              <w:tab/>
              <w:t>80.3</w:t>
            </w:r>
          </w:p>
          <w:p w14:paraId="4BFE1B07" w14:textId="77777777" w:rsidR="009335E1" w:rsidRPr="00A118D7" w:rsidRDefault="009335E1" w:rsidP="000475AB">
            <w:pPr>
              <w:tabs>
                <w:tab w:val="center" w:pos="1206"/>
                <w:tab w:val="right" w:pos="2475"/>
                <w:tab w:val="left" w:pos="3705"/>
                <w:tab w:val="left" w:pos="4140"/>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Female</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84.2</w:t>
            </w:r>
            <w:r w:rsidRPr="00A118D7">
              <w:rPr>
                <w:rFonts w:ascii="Gill Sans MT" w:eastAsia="Times" w:hAnsi="Gill Sans MT" w:cs="Times New Roman"/>
                <w:kern w:val="20"/>
                <w:sz w:val="20"/>
                <w:szCs w:val="20"/>
              </w:rPr>
              <w:tab/>
              <w:t xml:space="preserve">  83.6</w:t>
            </w:r>
            <w:r w:rsidRPr="00A118D7">
              <w:rPr>
                <w:rFonts w:ascii="Gill Sans MT" w:eastAsia="Times" w:hAnsi="Gill Sans MT" w:cs="Times New Roman"/>
                <w:kern w:val="20"/>
                <w:sz w:val="20"/>
                <w:szCs w:val="20"/>
              </w:rPr>
              <w:tab/>
              <w:t xml:space="preserve">                  84.5</w:t>
            </w:r>
          </w:p>
          <w:p w14:paraId="6E5FC6FD"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r>
          </w:p>
          <w:p w14:paraId="6B61C3E1"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u w:val="single"/>
              </w:rPr>
            </w:pPr>
            <w:r w:rsidRPr="00A118D7">
              <w:rPr>
                <w:rFonts w:ascii="Gill Sans MT" w:eastAsia="Times" w:hAnsi="Gill Sans MT" w:cs="Times New Roman"/>
                <w:kern w:val="20"/>
                <w:sz w:val="20"/>
                <w:szCs w:val="20"/>
                <w:u w:val="single"/>
              </w:rPr>
              <w:t>Male</w:t>
            </w:r>
          </w:p>
          <w:p w14:paraId="20A48534"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Asian</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81.0</w:t>
            </w:r>
            <w:r w:rsidRPr="00A118D7">
              <w:rPr>
                <w:rFonts w:ascii="Gill Sans MT" w:eastAsia="Times" w:hAnsi="Gill Sans MT" w:cs="Times New Roman"/>
                <w:kern w:val="20"/>
                <w:sz w:val="20"/>
                <w:szCs w:val="20"/>
              </w:rPr>
              <w:tab/>
              <w:t>79.1</w:t>
            </w:r>
            <w:r w:rsidRPr="00A118D7">
              <w:rPr>
                <w:rFonts w:ascii="Gill Sans MT" w:eastAsia="Times" w:hAnsi="Gill Sans MT" w:cs="Times New Roman"/>
                <w:kern w:val="20"/>
                <w:sz w:val="20"/>
                <w:szCs w:val="20"/>
              </w:rPr>
              <w:tab/>
              <w:t>82.0</w:t>
            </w:r>
          </w:p>
          <w:p w14:paraId="6296D61C"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Black</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58.4</w:t>
            </w:r>
            <w:r w:rsidRPr="00A118D7">
              <w:rPr>
                <w:rFonts w:ascii="Gill Sans MT" w:eastAsia="Times" w:hAnsi="Gill Sans MT" w:cs="Times New Roman"/>
                <w:kern w:val="20"/>
                <w:sz w:val="20"/>
                <w:szCs w:val="20"/>
              </w:rPr>
              <w:tab/>
              <w:t>73.2</w:t>
            </w:r>
            <w:r w:rsidRPr="00A118D7">
              <w:rPr>
                <w:rFonts w:ascii="Gill Sans MT" w:eastAsia="Times" w:hAnsi="Gill Sans MT" w:cs="Times New Roman"/>
                <w:kern w:val="20"/>
                <w:sz w:val="20"/>
                <w:szCs w:val="20"/>
              </w:rPr>
              <w:tab/>
              <w:t>77.1</w:t>
            </w:r>
          </w:p>
          <w:p w14:paraId="4FA0CF2E"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Latino</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76.3</w:t>
            </w:r>
            <w:r w:rsidRPr="00A118D7">
              <w:rPr>
                <w:rFonts w:ascii="Gill Sans MT" w:eastAsia="Times" w:hAnsi="Gill Sans MT" w:cs="Times New Roman"/>
                <w:kern w:val="20"/>
                <w:sz w:val="20"/>
                <w:szCs w:val="20"/>
              </w:rPr>
              <w:tab/>
              <w:t>75.6</w:t>
            </w:r>
            <w:r w:rsidRPr="00A118D7">
              <w:rPr>
                <w:rFonts w:ascii="Gill Sans MT" w:eastAsia="Times" w:hAnsi="Gill Sans MT" w:cs="Times New Roman"/>
                <w:kern w:val="20"/>
                <w:sz w:val="20"/>
                <w:szCs w:val="20"/>
              </w:rPr>
              <w:tab/>
              <w:t>77.6</w:t>
            </w:r>
          </w:p>
          <w:p w14:paraId="6738FDD6"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Nat Amer</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77.3</w:t>
            </w:r>
            <w:r w:rsidRPr="00A118D7">
              <w:rPr>
                <w:rFonts w:ascii="Gill Sans MT" w:eastAsia="Times" w:hAnsi="Gill Sans MT" w:cs="Times New Roman"/>
                <w:kern w:val="20"/>
                <w:sz w:val="20"/>
                <w:szCs w:val="20"/>
              </w:rPr>
              <w:tab/>
              <w:t>79.3</w:t>
            </w:r>
            <w:r w:rsidRPr="00A118D7">
              <w:rPr>
                <w:rFonts w:ascii="Gill Sans MT" w:eastAsia="Times" w:hAnsi="Gill Sans MT" w:cs="Times New Roman"/>
                <w:kern w:val="20"/>
                <w:sz w:val="20"/>
                <w:szCs w:val="20"/>
              </w:rPr>
              <w:tab/>
              <w:t>68.6</w:t>
            </w:r>
          </w:p>
          <w:p w14:paraId="106EEAB0"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White</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81.7</w:t>
            </w:r>
            <w:r w:rsidRPr="00A118D7">
              <w:rPr>
                <w:rFonts w:ascii="Gill Sans MT" w:eastAsia="Times" w:hAnsi="Gill Sans MT" w:cs="Times New Roman"/>
                <w:kern w:val="20"/>
                <w:sz w:val="20"/>
                <w:szCs w:val="20"/>
              </w:rPr>
              <w:tab/>
              <w:t>82.0</w:t>
            </w:r>
            <w:r w:rsidRPr="00A118D7">
              <w:rPr>
                <w:rFonts w:ascii="Gill Sans MT" w:eastAsia="Times" w:hAnsi="Gill Sans MT" w:cs="Times New Roman"/>
                <w:kern w:val="20"/>
                <w:sz w:val="20"/>
                <w:szCs w:val="20"/>
              </w:rPr>
              <w:tab/>
              <w:t>80.3</w:t>
            </w:r>
          </w:p>
          <w:p w14:paraId="0A2E23A7"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u w:val="single"/>
              </w:rPr>
            </w:pPr>
            <w:r w:rsidRPr="00A118D7">
              <w:rPr>
                <w:rFonts w:ascii="Gill Sans MT" w:eastAsia="Times" w:hAnsi="Gill Sans MT" w:cs="Times New Roman"/>
                <w:kern w:val="18"/>
                <w:sz w:val="20"/>
                <w:szCs w:val="20"/>
              </w:rPr>
              <w:br/>
            </w:r>
            <w:r w:rsidRPr="00A118D7">
              <w:rPr>
                <w:rFonts w:ascii="Gill Sans MT" w:eastAsia="Times" w:hAnsi="Gill Sans MT" w:cs="Times New Roman"/>
                <w:kern w:val="20"/>
                <w:sz w:val="20"/>
                <w:szCs w:val="20"/>
                <w:u w:val="single"/>
              </w:rPr>
              <w:t>Female</w:t>
            </w:r>
          </w:p>
          <w:p w14:paraId="271A7C9C"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Asian</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85.7</w:t>
            </w:r>
            <w:r w:rsidRPr="00A118D7">
              <w:rPr>
                <w:rFonts w:ascii="Gill Sans MT" w:eastAsia="Times" w:hAnsi="Gill Sans MT" w:cs="Times New Roman"/>
                <w:kern w:val="20"/>
                <w:sz w:val="20"/>
                <w:szCs w:val="20"/>
              </w:rPr>
              <w:tab/>
              <w:t>86.1</w:t>
            </w:r>
            <w:r w:rsidRPr="00A118D7">
              <w:rPr>
                <w:rFonts w:ascii="Gill Sans MT" w:eastAsia="Times" w:hAnsi="Gill Sans MT" w:cs="Times New Roman"/>
                <w:kern w:val="20"/>
                <w:sz w:val="20"/>
                <w:szCs w:val="20"/>
              </w:rPr>
              <w:tab/>
              <w:t>86.6</w:t>
            </w:r>
          </w:p>
          <w:p w14:paraId="3E2B3654"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Black</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66.0</w:t>
            </w:r>
            <w:r w:rsidRPr="00A118D7">
              <w:rPr>
                <w:rFonts w:ascii="Gill Sans MT" w:eastAsia="Times" w:hAnsi="Gill Sans MT" w:cs="Times New Roman"/>
                <w:kern w:val="20"/>
                <w:sz w:val="20"/>
                <w:szCs w:val="20"/>
              </w:rPr>
              <w:tab/>
              <w:t>68.4</w:t>
            </w:r>
            <w:r w:rsidRPr="00A118D7">
              <w:rPr>
                <w:rFonts w:ascii="Gill Sans MT" w:eastAsia="Times" w:hAnsi="Gill Sans MT" w:cs="Times New Roman"/>
                <w:kern w:val="20"/>
                <w:sz w:val="20"/>
                <w:szCs w:val="20"/>
              </w:rPr>
              <w:tab/>
              <w:t>79.3</w:t>
            </w:r>
          </w:p>
          <w:p w14:paraId="1ACFFD33"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Latino</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79.7</w:t>
            </w:r>
            <w:r w:rsidRPr="00A118D7">
              <w:rPr>
                <w:rFonts w:ascii="Gill Sans MT" w:eastAsia="Times" w:hAnsi="Gill Sans MT" w:cs="Times New Roman"/>
                <w:kern w:val="20"/>
                <w:sz w:val="20"/>
                <w:szCs w:val="20"/>
              </w:rPr>
              <w:tab/>
              <w:t>78.7</w:t>
            </w:r>
            <w:r w:rsidRPr="00A118D7">
              <w:rPr>
                <w:rFonts w:ascii="Gill Sans MT" w:eastAsia="Times" w:hAnsi="Gill Sans MT" w:cs="Times New Roman"/>
                <w:kern w:val="20"/>
                <w:sz w:val="20"/>
                <w:szCs w:val="20"/>
              </w:rPr>
              <w:tab/>
              <w:t>80.3</w:t>
            </w:r>
          </w:p>
          <w:p w14:paraId="38314859"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Nat Amer</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90.3</w:t>
            </w:r>
            <w:r w:rsidRPr="00A118D7">
              <w:rPr>
                <w:rFonts w:ascii="Gill Sans MT" w:eastAsia="Times" w:hAnsi="Gill Sans MT" w:cs="Times New Roman"/>
                <w:kern w:val="20"/>
                <w:sz w:val="20"/>
                <w:szCs w:val="20"/>
              </w:rPr>
              <w:tab/>
              <w:t>78.3</w:t>
            </w:r>
            <w:r w:rsidRPr="00A118D7">
              <w:rPr>
                <w:rFonts w:ascii="Gill Sans MT" w:eastAsia="Times" w:hAnsi="Gill Sans MT" w:cs="Times New Roman"/>
                <w:kern w:val="20"/>
                <w:sz w:val="20"/>
                <w:szCs w:val="20"/>
              </w:rPr>
              <w:tab/>
              <w:t>82.6</w:t>
            </w:r>
          </w:p>
          <w:p w14:paraId="55B1485C" w14:textId="77777777" w:rsidR="009335E1" w:rsidRPr="00A118D7" w:rsidRDefault="009335E1" w:rsidP="000475AB">
            <w:pPr>
              <w:tabs>
                <w:tab w:val="center" w:pos="1206"/>
                <w:tab w:val="right" w:pos="2475"/>
                <w:tab w:val="right" w:pos="4140"/>
                <w:tab w:val="right" w:pos="5673"/>
              </w:tabs>
              <w:suppressAutoHyphens/>
              <w:spacing w:before="60" w:after="60" w:line="240" w:lineRule="auto"/>
              <w:rPr>
                <w:rFonts w:ascii="Gill Sans MT" w:eastAsia="Times" w:hAnsi="Gill Sans MT" w:cs="Times New Roman"/>
                <w:kern w:val="20"/>
                <w:sz w:val="20"/>
                <w:szCs w:val="20"/>
              </w:rPr>
            </w:pPr>
            <w:r w:rsidRPr="00A118D7">
              <w:rPr>
                <w:rFonts w:ascii="Gill Sans MT" w:eastAsia="Times" w:hAnsi="Gill Sans MT" w:cs="Times New Roman"/>
                <w:kern w:val="20"/>
                <w:sz w:val="20"/>
                <w:szCs w:val="20"/>
              </w:rPr>
              <w:t>White</w:t>
            </w:r>
            <w:r w:rsidRPr="00A118D7">
              <w:rPr>
                <w:rFonts w:ascii="Gill Sans MT" w:eastAsia="Times" w:hAnsi="Gill Sans MT" w:cs="Times New Roman"/>
                <w:kern w:val="20"/>
                <w:sz w:val="20"/>
                <w:szCs w:val="20"/>
              </w:rPr>
              <w:tab/>
            </w:r>
            <w:r w:rsidRPr="00A118D7">
              <w:rPr>
                <w:rFonts w:ascii="Gill Sans MT" w:eastAsia="Times" w:hAnsi="Gill Sans MT" w:cs="Times New Roman"/>
                <w:kern w:val="20"/>
                <w:sz w:val="20"/>
                <w:szCs w:val="20"/>
              </w:rPr>
              <w:tab/>
              <w:t>86.3</w:t>
            </w:r>
            <w:r w:rsidRPr="00A118D7">
              <w:rPr>
                <w:rFonts w:ascii="Gill Sans MT" w:eastAsia="Times" w:hAnsi="Gill Sans MT" w:cs="Times New Roman"/>
                <w:kern w:val="20"/>
                <w:sz w:val="20"/>
                <w:szCs w:val="20"/>
              </w:rPr>
              <w:tab/>
              <w:t>85.0</w:t>
            </w:r>
            <w:r w:rsidRPr="00A118D7">
              <w:rPr>
                <w:rFonts w:ascii="Gill Sans MT" w:eastAsia="Times" w:hAnsi="Gill Sans MT" w:cs="Times New Roman"/>
                <w:kern w:val="20"/>
                <w:sz w:val="20"/>
                <w:szCs w:val="20"/>
              </w:rPr>
              <w:tab/>
              <w:t>84.8</w:t>
            </w:r>
          </w:p>
        </w:tc>
      </w:tr>
      <w:tr w:rsidR="009335E1" w:rsidRPr="00A118D7" w14:paraId="35857BC3" w14:textId="77777777" w:rsidTr="000475AB">
        <w:trPr>
          <w:gridAfter w:val="1"/>
          <w:wAfter w:w="195" w:type="dxa"/>
          <w:cantSplit/>
          <w:trHeight w:val="403"/>
        </w:trPr>
        <w:tc>
          <w:tcPr>
            <w:tcW w:w="6285" w:type="dxa"/>
            <w:gridSpan w:val="4"/>
            <w:tcBorders>
              <w:top w:val="single" w:sz="4" w:space="0" w:color="auto"/>
              <w:left w:val="nil"/>
              <w:bottom w:val="nil"/>
              <w:right w:val="nil"/>
            </w:tcBorders>
          </w:tcPr>
          <w:p w14:paraId="4CF5FC7E" w14:textId="77777777" w:rsidR="009335E1" w:rsidRPr="00A118D7" w:rsidRDefault="009335E1" w:rsidP="000475AB">
            <w:pPr>
              <w:suppressAutoHyphens/>
              <w:spacing w:before="60" w:after="60" w:line="240" w:lineRule="auto"/>
              <w:rPr>
                <w:rFonts w:ascii="Gill Sans MT" w:eastAsia="Times" w:hAnsi="Gill Sans MT" w:cs="Times New Roman"/>
                <w:kern w:val="18"/>
                <w:sz w:val="20"/>
                <w:szCs w:val="20"/>
              </w:rPr>
            </w:pPr>
            <w:r w:rsidRPr="00A118D7">
              <w:rPr>
                <w:rFonts w:ascii="Gill Sans MT" w:eastAsia="Times" w:hAnsi="Gill Sans MT" w:cs="Times New Roman"/>
                <w:kern w:val="18"/>
                <w:sz w:val="20"/>
                <w:szCs w:val="20"/>
              </w:rPr>
              <w:t>Asian includes Pacific Islander and Filipino</w:t>
            </w:r>
          </w:p>
          <w:p w14:paraId="13E439AE" w14:textId="77777777" w:rsidR="009335E1" w:rsidRPr="00A118D7" w:rsidRDefault="009335E1" w:rsidP="000475AB">
            <w:pPr>
              <w:suppressAutoHyphens/>
              <w:spacing w:before="60" w:after="0" w:line="240" w:lineRule="auto"/>
              <w:rPr>
                <w:rFonts w:ascii="Gill Sans MT" w:eastAsia="Times New Roman" w:hAnsi="Gill Sans MT" w:cs="Times New Roman"/>
                <w:kern w:val="20"/>
                <w:sz w:val="20"/>
                <w:szCs w:val="20"/>
              </w:rPr>
            </w:pPr>
            <w:r w:rsidRPr="00A118D7">
              <w:rPr>
                <w:rFonts w:ascii="Gill Sans MT" w:eastAsia="Times" w:hAnsi="Gill Sans MT" w:cs="Times New Roman"/>
                <w:kern w:val="18"/>
                <w:sz w:val="20"/>
                <w:szCs w:val="20"/>
              </w:rPr>
              <w:t>Source: CPEC AB1570 Unitary Data</w:t>
            </w:r>
          </w:p>
        </w:tc>
      </w:tr>
    </w:tbl>
    <w:p w14:paraId="5CE9C07B" w14:textId="77777777" w:rsidR="009335E1" w:rsidRDefault="009335E1" w:rsidP="000475AB">
      <w:pPr>
        <w:spacing w:after="0"/>
        <w:rPr>
          <w:rFonts w:ascii="Calisto MT" w:hAnsi="Calisto MT"/>
          <w:sz w:val="24"/>
          <w:szCs w:val="24"/>
        </w:rPr>
      </w:pPr>
    </w:p>
    <w:p w14:paraId="0E8A03F5" w14:textId="77777777" w:rsidR="009335E1" w:rsidRDefault="009335E1" w:rsidP="000475AB">
      <w:pPr>
        <w:rPr>
          <w:rFonts w:ascii="Calisto MT" w:hAnsi="Calisto MT"/>
          <w:sz w:val="24"/>
          <w:szCs w:val="24"/>
        </w:rPr>
      </w:pPr>
      <w:r w:rsidRPr="009A1E5B">
        <w:rPr>
          <w:rFonts w:ascii="Calisto MT" w:hAnsi="Calisto MT"/>
          <w:b/>
          <w:i/>
          <w:sz w:val="24"/>
          <w:szCs w:val="24"/>
        </w:rPr>
        <w:t>Finding.</w:t>
      </w:r>
      <w:r>
        <w:rPr>
          <w:rFonts w:ascii="Calisto MT" w:hAnsi="Calisto MT"/>
          <w:sz w:val="24"/>
          <w:szCs w:val="24"/>
        </w:rPr>
        <w:t xml:space="preserve"> Because family median income for UC students is higher than it is for the CSU and community college systems, Commission staff used the UC online data system to determine if freshman graduation rates revealed a possible income effect.  As shown in the display, there are major differences in graduation between the highest family income category and the lowest for all ethnic categories.  The difference is most pronounced for Native Americans, in that the difference in graduation attainment between the $120K and the $40K income categories is nearly 16 percentage points.</w:t>
      </w:r>
    </w:p>
    <w:p w14:paraId="5FC6763D" w14:textId="77777777" w:rsidR="009335E1" w:rsidRDefault="009335E1" w:rsidP="000475AB">
      <w:pPr>
        <w:rPr>
          <w:rFonts w:ascii="Calisto MT" w:hAnsi="Calisto MT"/>
          <w:sz w:val="24"/>
          <w:szCs w:val="24"/>
        </w:rPr>
      </w:pPr>
      <w:r w:rsidRPr="00E57DA3">
        <w:rPr>
          <w:rFonts w:ascii="Calisto MT" w:hAnsi="Calisto MT"/>
          <w:b/>
          <w:i/>
          <w:sz w:val="24"/>
          <w:szCs w:val="24"/>
        </w:rPr>
        <w:lastRenderedPageBreak/>
        <w:t>Finding.</w:t>
      </w:r>
      <w:r>
        <w:rPr>
          <w:rFonts w:ascii="Calisto MT" w:hAnsi="Calisto MT"/>
          <w:sz w:val="24"/>
          <w:szCs w:val="24"/>
        </w:rPr>
        <w:t xml:space="preserve"> The income effect tends to persist, even after controlling for prior high school grade point average as a measure of scholastic preparedness and achievement.  As shown, within each high school grade-point-average category, 6-year graduation rates are higher for students whose family income is $120K or more.  </w:t>
      </w:r>
    </w:p>
    <w:p w14:paraId="5BB2F0C1" w14:textId="77777777" w:rsidR="00A103E0" w:rsidRDefault="00A103E0" w:rsidP="000475AB">
      <w:pPr>
        <w:rPr>
          <w:rFonts w:ascii="Calisto MT" w:hAnsi="Calisto MT"/>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1508"/>
        <w:gridCol w:w="1584"/>
        <w:gridCol w:w="1585"/>
        <w:gridCol w:w="1585"/>
        <w:gridCol w:w="1585"/>
        <w:gridCol w:w="1598"/>
      </w:tblGrid>
      <w:tr w:rsidR="009335E1" w:rsidRPr="00E2038E" w14:paraId="57DFDC96" w14:textId="77777777" w:rsidTr="00DD2EB3">
        <w:trPr>
          <w:cantSplit/>
        </w:trPr>
        <w:tc>
          <w:tcPr>
            <w:tcW w:w="9445" w:type="dxa"/>
            <w:gridSpan w:val="6"/>
            <w:tcBorders>
              <w:top w:val="nil"/>
              <w:left w:val="nil"/>
              <w:bottom w:val="single" w:sz="12" w:space="0" w:color="auto"/>
              <w:right w:val="nil"/>
            </w:tcBorders>
          </w:tcPr>
          <w:p w14:paraId="7ACAF9D8" w14:textId="77777777" w:rsidR="009335E1" w:rsidRPr="00E2038E" w:rsidRDefault="00CC36AE" w:rsidP="000475AB">
            <w:pPr>
              <w:keepNext/>
              <w:suppressAutoHyphens/>
              <w:spacing w:before="200" w:after="60" w:line="240" w:lineRule="auto"/>
              <w:outlineLvl w:val="2"/>
              <w:rPr>
                <w:rFonts w:ascii="Gill Sans MT" w:eastAsia="Times New Roman" w:hAnsi="Gill Sans MT" w:cs="Arial"/>
                <w:bCs/>
                <w:sz w:val="28"/>
                <w:szCs w:val="28"/>
              </w:rPr>
            </w:pPr>
            <w:r>
              <w:rPr>
                <w:rFonts w:ascii="Gill Sans MT" w:eastAsia="Times New Roman" w:hAnsi="Gill Sans MT" w:cs="Arial"/>
                <w:bCs/>
                <w:sz w:val="28"/>
                <w:szCs w:val="28"/>
              </w:rPr>
              <w:t xml:space="preserve">DISPLAY 16 </w:t>
            </w:r>
            <w:r w:rsidR="009335E1" w:rsidRPr="00E2038E">
              <w:rPr>
                <w:rFonts w:ascii="Gill Sans MT" w:eastAsia="Times New Roman" w:hAnsi="Gill Sans MT" w:cs="Arial"/>
                <w:bCs/>
                <w:sz w:val="28"/>
                <w:szCs w:val="28"/>
              </w:rPr>
              <w:t>UC Six</w:t>
            </w:r>
            <w:r w:rsidR="009335E1">
              <w:rPr>
                <w:rFonts w:ascii="Gill Sans MT" w:eastAsia="Times New Roman" w:hAnsi="Gill Sans MT" w:cs="Arial"/>
                <w:bCs/>
                <w:sz w:val="28"/>
                <w:szCs w:val="28"/>
              </w:rPr>
              <w:t>-</w:t>
            </w:r>
            <w:r w:rsidR="009335E1" w:rsidRPr="00E2038E">
              <w:rPr>
                <w:rFonts w:ascii="Gill Sans MT" w:eastAsia="Times New Roman" w:hAnsi="Gill Sans MT" w:cs="Arial"/>
                <w:bCs/>
                <w:sz w:val="28"/>
                <w:szCs w:val="28"/>
              </w:rPr>
              <w:t xml:space="preserve">year graduation rates by ethnicity and family income, </w:t>
            </w:r>
            <w:r w:rsidR="009335E1" w:rsidRPr="00E2038E">
              <w:rPr>
                <w:rFonts w:ascii="Gill Sans MT" w:eastAsia="Times New Roman" w:hAnsi="Gill Sans MT" w:cs="Arial"/>
                <w:bCs/>
                <w:sz w:val="28"/>
                <w:szCs w:val="28"/>
              </w:rPr>
              <w:br/>
              <w:t>2001 first-time freshmen</w:t>
            </w:r>
          </w:p>
        </w:tc>
      </w:tr>
      <w:tr w:rsidR="009335E1" w:rsidRPr="00E2038E" w14:paraId="5E14608B" w14:textId="77777777" w:rsidTr="00DD2EB3">
        <w:trPr>
          <w:cantSplit/>
        </w:trPr>
        <w:tc>
          <w:tcPr>
            <w:tcW w:w="1508" w:type="dxa"/>
            <w:tcBorders>
              <w:top w:val="single" w:sz="12" w:space="0" w:color="auto"/>
              <w:left w:val="nil"/>
              <w:bottom w:val="single" w:sz="4" w:space="0" w:color="auto"/>
              <w:right w:val="nil"/>
            </w:tcBorders>
            <w:tcMar>
              <w:left w:w="0" w:type="dxa"/>
              <w:right w:w="0" w:type="dxa"/>
            </w:tcMar>
            <w:vAlign w:val="center"/>
          </w:tcPr>
          <w:p w14:paraId="421E4FEB" w14:textId="77777777" w:rsidR="009335E1" w:rsidRPr="00E2038E" w:rsidRDefault="009335E1" w:rsidP="000475AB">
            <w:pPr>
              <w:suppressAutoHyphens/>
              <w:spacing w:before="60" w:after="60" w:line="240" w:lineRule="auto"/>
              <w:jc w:val="center"/>
              <w:rPr>
                <w:rFonts w:ascii="Gill Sans MT" w:eastAsia="Times New Roman" w:hAnsi="Gill Sans MT" w:cs="Times New Roman"/>
                <w:kern w:val="20"/>
                <w:sz w:val="20"/>
                <w:szCs w:val="20"/>
              </w:rPr>
            </w:pPr>
          </w:p>
        </w:tc>
        <w:tc>
          <w:tcPr>
            <w:tcW w:w="1584" w:type="dxa"/>
            <w:tcBorders>
              <w:top w:val="single" w:sz="12" w:space="0" w:color="auto"/>
              <w:left w:val="nil"/>
              <w:bottom w:val="single" w:sz="4" w:space="0" w:color="auto"/>
              <w:right w:val="nil"/>
            </w:tcBorders>
            <w:tcMar>
              <w:left w:w="0" w:type="dxa"/>
              <w:right w:w="0" w:type="dxa"/>
            </w:tcMar>
            <w:vAlign w:val="center"/>
          </w:tcPr>
          <w:p w14:paraId="1FECB3A7" w14:textId="77777777" w:rsidR="009335E1" w:rsidRPr="00E2038E"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E2038E">
              <w:rPr>
                <w:rFonts w:ascii="Gill Sans MT" w:eastAsia="Times New Roman" w:hAnsi="Gill Sans MT" w:cs="Times New Roman"/>
                <w:kern w:val="20"/>
                <w:sz w:val="20"/>
                <w:szCs w:val="20"/>
              </w:rPr>
              <w:t>Asian</w:t>
            </w:r>
          </w:p>
        </w:tc>
        <w:tc>
          <w:tcPr>
            <w:tcW w:w="1585" w:type="dxa"/>
            <w:tcBorders>
              <w:top w:val="single" w:sz="12" w:space="0" w:color="auto"/>
              <w:left w:val="nil"/>
              <w:bottom w:val="single" w:sz="4" w:space="0" w:color="auto"/>
              <w:right w:val="nil"/>
            </w:tcBorders>
            <w:tcMar>
              <w:left w:w="0" w:type="dxa"/>
              <w:right w:w="0" w:type="dxa"/>
            </w:tcMar>
            <w:vAlign w:val="center"/>
          </w:tcPr>
          <w:p w14:paraId="56B4D9DE" w14:textId="77777777" w:rsidR="009335E1" w:rsidRPr="00E2038E"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E2038E">
              <w:rPr>
                <w:rFonts w:ascii="Gill Sans MT" w:eastAsia="Times New Roman" w:hAnsi="Gill Sans MT" w:cs="Times New Roman"/>
                <w:kern w:val="20"/>
                <w:sz w:val="20"/>
                <w:szCs w:val="20"/>
              </w:rPr>
              <w:t>Black</w:t>
            </w:r>
          </w:p>
        </w:tc>
        <w:tc>
          <w:tcPr>
            <w:tcW w:w="1585" w:type="dxa"/>
            <w:tcBorders>
              <w:top w:val="single" w:sz="12" w:space="0" w:color="auto"/>
              <w:left w:val="nil"/>
              <w:bottom w:val="single" w:sz="4" w:space="0" w:color="auto"/>
              <w:right w:val="nil"/>
            </w:tcBorders>
            <w:tcMar>
              <w:left w:w="0" w:type="dxa"/>
              <w:right w:w="0" w:type="dxa"/>
            </w:tcMar>
            <w:vAlign w:val="center"/>
          </w:tcPr>
          <w:p w14:paraId="73170F6F" w14:textId="77777777" w:rsidR="009335E1" w:rsidRPr="00E2038E"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E2038E">
              <w:rPr>
                <w:rFonts w:ascii="Gill Sans MT" w:eastAsia="Times New Roman" w:hAnsi="Gill Sans MT" w:cs="Times New Roman"/>
                <w:kern w:val="20"/>
                <w:sz w:val="20"/>
                <w:szCs w:val="20"/>
              </w:rPr>
              <w:t>Latino</w:t>
            </w:r>
          </w:p>
        </w:tc>
        <w:tc>
          <w:tcPr>
            <w:tcW w:w="1585" w:type="dxa"/>
            <w:tcBorders>
              <w:top w:val="single" w:sz="12" w:space="0" w:color="auto"/>
              <w:left w:val="nil"/>
              <w:bottom w:val="single" w:sz="4" w:space="0" w:color="auto"/>
              <w:right w:val="nil"/>
            </w:tcBorders>
          </w:tcPr>
          <w:p w14:paraId="56B803D8" w14:textId="77777777" w:rsidR="009335E1" w:rsidRPr="00E2038E"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E2038E">
              <w:rPr>
                <w:rFonts w:ascii="Gill Sans MT" w:eastAsia="Times New Roman" w:hAnsi="Gill Sans MT" w:cs="Times New Roman"/>
                <w:kern w:val="20"/>
                <w:sz w:val="20"/>
                <w:szCs w:val="20"/>
              </w:rPr>
              <w:t>Native American</w:t>
            </w:r>
          </w:p>
        </w:tc>
        <w:tc>
          <w:tcPr>
            <w:tcW w:w="1598" w:type="dxa"/>
            <w:tcBorders>
              <w:top w:val="single" w:sz="12" w:space="0" w:color="auto"/>
              <w:left w:val="nil"/>
              <w:bottom w:val="single" w:sz="4" w:space="0" w:color="auto"/>
              <w:right w:val="nil"/>
            </w:tcBorders>
          </w:tcPr>
          <w:p w14:paraId="6C784C4F" w14:textId="77777777" w:rsidR="009335E1" w:rsidRPr="00E2038E"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E2038E">
              <w:rPr>
                <w:rFonts w:ascii="Gill Sans MT" w:eastAsia="Times New Roman" w:hAnsi="Gill Sans MT" w:cs="Times New Roman"/>
                <w:kern w:val="20"/>
                <w:sz w:val="20"/>
                <w:szCs w:val="20"/>
              </w:rPr>
              <w:t>White</w:t>
            </w:r>
          </w:p>
        </w:tc>
      </w:tr>
      <w:tr w:rsidR="009335E1" w:rsidRPr="00E2038E" w14:paraId="02FF2BFA" w14:textId="77777777" w:rsidTr="00DD2EB3">
        <w:trPr>
          <w:cantSplit/>
          <w:trHeight w:val="1066"/>
        </w:trPr>
        <w:tc>
          <w:tcPr>
            <w:tcW w:w="9445" w:type="dxa"/>
            <w:gridSpan w:val="6"/>
            <w:tcBorders>
              <w:left w:val="nil"/>
              <w:bottom w:val="single" w:sz="4" w:space="0" w:color="auto"/>
              <w:right w:val="nil"/>
            </w:tcBorders>
          </w:tcPr>
          <w:p w14:paraId="4EC8996D" w14:textId="77777777" w:rsidR="009335E1" w:rsidRPr="00E2038E" w:rsidRDefault="009335E1" w:rsidP="000475AB">
            <w:pPr>
              <w:tabs>
                <w:tab w:val="decimal" w:pos="2210"/>
                <w:tab w:val="decimal" w:pos="3840"/>
                <w:tab w:val="decimal" w:pos="5403"/>
                <w:tab w:val="decimal" w:pos="6748"/>
                <w:tab w:val="decimal" w:pos="8690"/>
              </w:tabs>
              <w:suppressAutoHyphens/>
              <w:spacing w:before="60" w:after="60" w:line="240" w:lineRule="auto"/>
              <w:rPr>
                <w:rFonts w:ascii="Gill Sans MT" w:eastAsia="Times" w:hAnsi="Gill Sans MT" w:cs="Times New Roman"/>
                <w:kern w:val="18"/>
                <w:sz w:val="20"/>
                <w:szCs w:val="20"/>
              </w:rPr>
            </w:pPr>
            <w:r w:rsidRPr="00E2038E">
              <w:rPr>
                <w:rFonts w:ascii="Gill Sans MT" w:eastAsia="Times" w:hAnsi="Gill Sans MT" w:cs="Times New Roman"/>
                <w:kern w:val="18"/>
                <w:sz w:val="20"/>
                <w:szCs w:val="20"/>
              </w:rPr>
              <w:t>Less than $40K</w:t>
            </w:r>
            <w:r w:rsidRPr="00E2038E">
              <w:rPr>
                <w:rFonts w:ascii="Gill Sans MT" w:eastAsia="Times" w:hAnsi="Gill Sans MT" w:cs="Times New Roman"/>
                <w:kern w:val="18"/>
                <w:sz w:val="20"/>
                <w:szCs w:val="20"/>
              </w:rPr>
              <w:tab/>
              <w:t>80.4%</w:t>
            </w:r>
            <w:r w:rsidRPr="00E2038E">
              <w:rPr>
                <w:rFonts w:ascii="Gill Sans MT" w:eastAsia="Times" w:hAnsi="Gill Sans MT" w:cs="Times New Roman"/>
                <w:kern w:val="18"/>
                <w:sz w:val="20"/>
                <w:szCs w:val="20"/>
              </w:rPr>
              <w:tab/>
              <w:t>68.8%</w:t>
            </w:r>
            <w:r w:rsidRPr="00E2038E">
              <w:rPr>
                <w:rFonts w:ascii="Gill Sans MT" w:eastAsia="Times" w:hAnsi="Gill Sans MT" w:cs="Times New Roman"/>
                <w:kern w:val="18"/>
                <w:sz w:val="20"/>
                <w:szCs w:val="20"/>
              </w:rPr>
              <w:tab/>
              <w:t>71.8%</w:t>
            </w:r>
            <w:r w:rsidRPr="00E2038E">
              <w:rPr>
                <w:rFonts w:ascii="Gill Sans MT" w:eastAsia="Times" w:hAnsi="Gill Sans MT" w:cs="Times New Roman"/>
                <w:kern w:val="18"/>
                <w:sz w:val="20"/>
                <w:szCs w:val="20"/>
              </w:rPr>
              <w:tab/>
              <w:t>56.7%</w:t>
            </w:r>
            <w:r w:rsidRPr="00E2038E">
              <w:rPr>
                <w:rFonts w:ascii="Gill Sans MT" w:eastAsia="Times" w:hAnsi="Gill Sans MT" w:cs="Times New Roman"/>
                <w:kern w:val="18"/>
                <w:sz w:val="20"/>
                <w:szCs w:val="20"/>
              </w:rPr>
              <w:tab/>
              <w:t>76.7%</w:t>
            </w:r>
          </w:p>
          <w:p w14:paraId="00B2B7C7" w14:textId="77777777" w:rsidR="009335E1" w:rsidRPr="00E2038E" w:rsidRDefault="009335E1" w:rsidP="000475AB">
            <w:pPr>
              <w:tabs>
                <w:tab w:val="decimal" w:pos="2210"/>
                <w:tab w:val="decimal" w:pos="3840"/>
                <w:tab w:val="decimal" w:pos="5403"/>
                <w:tab w:val="decimal" w:pos="6748"/>
                <w:tab w:val="decimal" w:pos="8690"/>
              </w:tabs>
              <w:suppressAutoHyphens/>
              <w:spacing w:before="60" w:after="60" w:line="240" w:lineRule="auto"/>
              <w:rPr>
                <w:rFonts w:ascii="Gill Sans MT" w:eastAsia="Times" w:hAnsi="Gill Sans MT" w:cs="Times New Roman"/>
                <w:kern w:val="18"/>
                <w:sz w:val="20"/>
                <w:szCs w:val="20"/>
              </w:rPr>
            </w:pPr>
            <w:r w:rsidRPr="00E2038E">
              <w:rPr>
                <w:rFonts w:ascii="Gill Sans MT" w:eastAsia="Times" w:hAnsi="Gill Sans MT" w:cs="Times New Roman"/>
                <w:kern w:val="18"/>
                <w:sz w:val="20"/>
                <w:szCs w:val="20"/>
              </w:rPr>
              <w:t>$40K–79K</w:t>
            </w:r>
            <w:r w:rsidRPr="00E2038E">
              <w:rPr>
                <w:rFonts w:ascii="Gill Sans MT" w:eastAsia="Times" w:hAnsi="Gill Sans MT" w:cs="Times New Roman"/>
                <w:kern w:val="18"/>
                <w:sz w:val="20"/>
                <w:szCs w:val="20"/>
              </w:rPr>
              <w:tab/>
              <w:t>83.9</w:t>
            </w:r>
            <w:r w:rsidRPr="00E2038E">
              <w:rPr>
                <w:rFonts w:ascii="Gill Sans MT" w:eastAsia="Times" w:hAnsi="Gill Sans MT" w:cs="Times New Roman"/>
                <w:kern w:val="18"/>
                <w:sz w:val="20"/>
                <w:szCs w:val="20"/>
              </w:rPr>
              <w:tab/>
              <w:t>73.1</w:t>
            </w:r>
            <w:r w:rsidRPr="00E2038E">
              <w:rPr>
                <w:rFonts w:ascii="Gill Sans MT" w:eastAsia="Times" w:hAnsi="Gill Sans MT" w:cs="Times New Roman"/>
                <w:kern w:val="18"/>
                <w:sz w:val="20"/>
                <w:szCs w:val="20"/>
              </w:rPr>
              <w:tab/>
              <w:t>71.8</w:t>
            </w:r>
            <w:r w:rsidRPr="00E2038E">
              <w:rPr>
                <w:rFonts w:ascii="Gill Sans MT" w:eastAsia="Times" w:hAnsi="Gill Sans MT" w:cs="Times New Roman"/>
                <w:kern w:val="18"/>
                <w:sz w:val="20"/>
                <w:szCs w:val="20"/>
              </w:rPr>
              <w:tab/>
              <w:t>76.5</w:t>
            </w:r>
            <w:r w:rsidRPr="00E2038E">
              <w:rPr>
                <w:rFonts w:ascii="Gill Sans MT" w:eastAsia="Times" w:hAnsi="Gill Sans MT" w:cs="Times New Roman"/>
                <w:kern w:val="18"/>
                <w:sz w:val="20"/>
                <w:szCs w:val="20"/>
              </w:rPr>
              <w:tab/>
              <w:t>78.6</w:t>
            </w:r>
          </w:p>
          <w:p w14:paraId="63410437" w14:textId="77777777" w:rsidR="009335E1" w:rsidRPr="00E2038E" w:rsidRDefault="009335E1" w:rsidP="000475AB">
            <w:pPr>
              <w:tabs>
                <w:tab w:val="decimal" w:pos="2210"/>
                <w:tab w:val="decimal" w:pos="3840"/>
                <w:tab w:val="decimal" w:pos="5403"/>
                <w:tab w:val="decimal" w:pos="6748"/>
                <w:tab w:val="decimal" w:pos="8690"/>
              </w:tabs>
              <w:suppressAutoHyphens/>
              <w:spacing w:before="60" w:after="60" w:line="240" w:lineRule="auto"/>
              <w:rPr>
                <w:rFonts w:ascii="Gill Sans MT" w:eastAsia="Times" w:hAnsi="Gill Sans MT" w:cs="Times New Roman"/>
                <w:kern w:val="18"/>
                <w:sz w:val="20"/>
                <w:szCs w:val="20"/>
              </w:rPr>
            </w:pPr>
            <w:r w:rsidRPr="00E2038E">
              <w:rPr>
                <w:rFonts w:ascii="Gill Sans MT" w:eastAsia="Times" w:hAnsi="Gill Sans MT" w:cs="Times New Roman"/>
                <w:kern w:val="18"/>
                <w:sz w:val="20"/>
                <w:szCs w:val="20"/>
              </w:rPr>
              <w:t>$80K–120K</w:t>
            </w:r>
            <w:r w:rsidRPr="00E2038E">
              <w:rPr>
                <w:rFonts w:ascii="Gill Sans MT" w:eastAsia="Times" w:hAnsi="Gill Sans MT" w:cs="Times New Roman"/>
                <w:kern w:val="18"/>
                <w:sz w:val="20"/>
                <w:szCs w:val="20"/>
              </w:rPr>
              <w:tab/>
              <w:t>86.8</w:t>
            </w:r>
            <w:r w:rsidRPr="00E2038E">
              <w:rPr>
                <w:rFonts w:ascii="Gill Sans MT" w:eastAsia="Times" w:hAnsi="Gill Sans MT" w:cs="Times New Roman"/>
                <w:kern w:val="18"/>
                <w:sz w:val="20"/>
                <w:szCs w:val="20"/>
              </w:rPr>
              <w:tab/>
              <w:t>73.6</w:t>
            </w:r>
            <w:r w:rsidRPr="00E2038E">
              <w:rPr>
                <w:rFonts w:ascii="Gill Sans MT" w:eastAsia="Times" w:hAnsi="Gill Sans MT" w:cs="Times New Roman"/>
                <w:kern w:val="18"/>
                <w:sz w:val="20"/>
                <w:szCs w:val="20"/>
              </w:rPr>
              <w:tab/>
              <w:t>79.2</w:t>
            </w:r>
            <w:r w:rsidRPr="00E2038E">
              <w:rPr>
                <w:rFonts w:ascii="Gill Sans MT" w:eastAsia="Times" w:hAnsi="Gill Sans MT" w:cs="Times New Roman"/>
                <w:kern w:val="18"/>
                <w:sz w:val="20"/>
                <w:szCs w:val="20"/>
              </w:rPr>
              <w:tab/>
              <w:t>87.5</w:t>
            </w:r>
            <w:r w:rsidRPr="00E2038E">
              <w:rPr>
                <w:rFonts w:ascii="Gill Sans MT" w:eastAsia="Times" w:hAnsi="Gill Sans MT" w:cs="Times New Roman"/>
                <w:kern w:val="18"/>
                <w:sz w:val="20"/>
                <w:szCs w:val="20"/>
              </w:rPr>
              <w:tab/>
              <w:t>82.6</w:t>
            </w:r>
          </w:p>
          <w:p w14:paraId="504B914A" w14:textId="77777777" w:rsidR="009335E1" w:rsidRPr="00E2038E" w:rsidRDefault="009335E1" w:rsidP="000475AB">
            <w:pPr>
              <w:tabs>
                <w:tab w:val="decimal" w:pos="2210"/>
                <w:tab w:val="decimal" w:pos="3840"/>
                <w:tab w:val="decimal" w:pos="5403"/>
                <w:tab w:val="decimal" w:pos="6748"/>
                <w:tab w:val="decimal" w:pos="8690"/>
              </w:tabs>
              <w:suppressAutoHyphens/>
              <w:spacing w:before="60" w:after="60" w:line="240" w:lineRule="auto"/>
              <w:rPr>
                <w:rFonts w:ascii="Gill Sans MT" w:eastAsia="Times" w:hAnsi="Gill Sans MT" w:cs="Times New Roman"/>
                <w:kern w:val="18"/>
                <w:sz w:val="20"/>
                <w:szCs w:val="20"/>
              </w:rPr>
            </w:pPr>
            <w:r w:rsidRPr="00E2038E">
              <w:rPr>
                <w:rFonts w:ascii="Gill Sans MT" w:eastAsia="Times" w:hAnsi="Gill Sans MT" w:cs="Times New Roman"/>
                <w:kern w:val="18"/>
                <w:sz w:val="20"/>
                <w:szCs w:val="20"/>
              </w:rPr>
              <w:t>More than $120K</w:t>
            </w:r>
            <w:r w:rsidRPr="00E2038E">
              <w:rPr>
                <w:rFonts w:ascii="Gill Sans MT" w:eastAsia="Times" w:hAnsi="Gill Sans MT" w:cs="Times New Roman"/>
                <w:kern w:val="18"/>
                <w:sz w:val="20"/>
                <w:szCs w:val="20"/>
              </w:rPr>
              <w:tab/>
              <w:t>87.4</w:t>
            </w:r>
            <w:r w:rsidRPr="00E2038E">
              <w:rPr>
                <w:rFonts w:ascii="Gill Sans MT" w:eastAsia="Times" w:hAnsi="Gill Sans MT" w:cs="Times New Roman"/>
                <w:kern w:val="18"/>
                <w:sz w:val="20"/>
                <w:szCs w:val="20"/>
              </w:rPr>
              <w:tab/>
              <w:t>78.6</w:t>
            </w:r>
            <w:r w:rsidRPr="00E2038E">
              <w:rPr>
                <w:rFonts w:ascii="Gill Sans MT" w:eastAsia="Times" w:hAnsi="Gill Sans MT" w:cs="Times New Roman"/>
                <w:kern w:val="18"/>
                <w:sz w:val="20"/>
                <w:szCs w:val="20"/>
              </w:rPr>
              <w:tab/>
              <w:t>77.8</w:t>
            </w:r>
            <w:r w:rsidRPr="00E2038E">
              <w:rPr>
                <w:rFonts w:ascii="Gill Sans MT" w:eastAsia="Times" w:hAnsi="Gill Sans MT" w:cs="Times New Roman"/>
                <w:kern w:val="18"/>
                <w:sz w:val="20"/>
                <w:szCs w:val="20"/>
              </w:rPr>
              <w:tab/>
              <w:t>77.3</w:t>
            </w:r>
            <w:r w:rsidRPr="00E2038E">
              <w:rPr>
                <w:rFonts w:ascii="Gill Sans MT" w:eastAsia="Times" w:hAnsi="Gill Sans MT" w:cs="Times New Roman"/>
                <w:kern w:val="18"/>
                <w:sz w:val="20"/>
                <w:szCs w:val="20"/>
              </w:rPr>
              <w:tab/>
              <w:t>85.4</w:t>
            </w:r>
          </w:p>
          <w:p w14:paraId="7E11AAFB" w14:textId="77777777" w:rsidR="009335E1" w:rsidRPr="00E2038E" w:rsidRDefault="009335E1" w:rsidP="000475AB">
            <w:pPr>
              <w:tabs>
                <w:tab w:val="decimal" w:pos="2210"/>
                <w:tab w:val="decimal" w:pos="3840"/>
                <w:tab w:val="decimal" w:pos="5403"/>
                <w:tab w:val="decimal" w:pos="6748"/>
                <w:tab w:val="decimal" w:pos="8690"/>
              </w:tabs>
              <w:suppressAutoHyphens/>
              <w:spacing w:before="60" w:after="60" w:line="240" w:lineRule="auto"/>
              <w:rPr>
                <w:rFonts w:ascii="Gill Sans MT" w:eastAsia="Times" w:hAnsi="Gill Sans MT" w:cs="Times New Roman"/>
                <w:kern w:val="18"/>
                <w:sz w:val="20"/>
                <w:szCs w:val="20"/>
              </w:rPr>
            </w:pPr>
          </w:p>
          <w:p w14:paraId="06D95CFE" w14:textId="77777777" w:rsidR="009335E1" w:rsidRPr="00E2038E" w:rsidRDefault="009335E1" w:rsidP="000475AB">
            <w:pPr>
              <w:tabs>
                <w:tab w:val="decimal" w:pos="2210"/>
                <w:tab w:val="decimal" w:pos="3840"/>
                <w:tab w:val="decimal" w:pos="5403"/>
                <w:tab w:val="decimal" w:pos="6748"/>
                <w:tab w:val="decimal" w:pos="8690"/>
              </w:tabs>
              <w:suppressAutoHyphens/>
              <w:spacing w:before="60" w:after="60" w:line="240" w:lineRule="auto"/>
              <w:rPr>
                <w:rFonts w:ascii="Gill Sans MT" w:eastAsia="Times" w:hAnsi="Gill Sans MT" w:cs="Times New Roman"/>
                <w:kern w:val="18"/>
                <w:sz w:val="20"/>
                <w:szCs w:val="20"/>
              </w:rPr>
            </w:pPr>
            <w:r w:rsidRPr="00E2038E">
              <w:rPr>
                <w:rFonts w:ascii="Gill Sans MT" w:eastAsia="Times" w:hAnsi="Gill Sans MT" w:cs="Times New Roman"/>
                <w:kern w:val="18"/>
                <w:sz w:val="20"/>
                <w:szCs w:val="20"/>
              </w:rPr>
              <w:t>Total</w:t>
            </w:r>
            <w:r w:rsidRPr="00E2038E">
              <w:rPr>
                <w:rFonts w:ascii="Gill Sans MT" w:eastAsia="Times" w:hAnsi="Gill Sans MT" w:cs="Times New Roman"/>
                <w:kern w:val="18"/>
                <w:sz w:val="20"/>
                <w:szCs w:val="20"/>
              </w:rPr>
              <w:tab/>
              <w:t>84.0</w:t>
            </w:r>
            <w:r w:rsidRPr="00E2038E">
              <w:rPr>
                <w:rFonts w:ascii="Gill Sans MT" w:eastAsia="Times" w:hAnsi="Gill Sans MT" w:cs="Times New Roman"/>
                <w:kern w:val="18"/>
                <w:sz w:val="20"/>
                <w:szCs w:val="20"/>
              </w:rPr>
              <w:tab/>
              <w:t>70.6</w:t>
            </w:r>
            <w:r w:rsidRPr="00E2038E">
              <w:rPr>
                <w:rFonts w:ascii="Gill Sans MT" w:eastAsia="Times" w:hAnsi="Gill Sans MT" w:cs="Times New Roman"/>
                <w:kern w:val="18"/>
                <w:sz w:val="20"/>
                <w:szCs w:val="20"/>
              </w:rPr>
              <w:tab/>
              <w:t>73.5</w:t>
            </w:r>
            <w:r w:rsidRPr="00E2038E">
              <w:rPr>
                <w:rFonts w:ascii="Gill Sans MT" w:eastAsia="Times" w:hAnsi="Gill Sans MT" w:cs="Times New Roman"/>
                <w:kern w:val="18"/>
                <w:sz w:val="20"/>
                <w:szCs w:val="20"/>
              </w:rPr>
              <w:tab/>
              <w:t>72.5</w:t>
            </w:r>
            <w:r w:rsidRPr="00E2038E">
              <w:rPr>
                <w:rFonts w:ascii="Gill Sans MT" w:eastAsia="Times" w:hAnsi="Gill Sans MT" w:cs="Times New Roman"/>
                <w:kern w:val="18"/>
                <w:sz w:val="20"/>
                <w:szCs w:val="20"/>
              </w:rPr>
              <w:tab/>
              <w:t>82.4</w:t>
            </w:r>
          </w:p>
          <w:p w14:paraId="5BD12ED9" w14:textId="77777777" w:rsidR="009335E1" w:rsidRPr="00E2038E" w:rsidRDefault="009335E1" w:rsidP="000475AB">
            <w:pPr>
              <w:tabs>
                <w:tab w:val="right" w:pos="2403"/>
                <w:tab w:val="right" w:pos="3906"/>
                <w:tab w:val="right" w:pos="5616"/>
                <w:tab w:val="right" w:pos="6858"/>
                <w:tab w:val="right" w:pos="8964"/>
              </w:tabs>
              <w:suppressAutoHyphens/>
              <w:spacing w:before="60" w:after="60" w:line="240" w:lineRule="auto"/>
              <w:rPr>
                <w:rFonts w:ascii="Gill Sans MT" w:eastAsia="Times" w:hAnsi="Gill Sans MT" w:cs="Times New Roman"/>
                <w:kern w:val="18"/>
                <w:sz w:val="20"/>
                <w:szCs w:val="20"/>
              </w:rPr>
            </w:pPr>
            <w:r w:rsidRPr="00E2038E">
              <w:rPr>
                <w:rFonts w:ascii="Gill Sans MT" w:eastAsia="Times" w:hAnsi="Gill Sans MT" w:cs="Times New Roman"/>
                <w:kern w:val="18"/>
                <w:sz w:val="20"/>
                <w:szCs w:val="20"/>
              </w:rPr>
              <w:t>N</w:t>
            </w:r>
            <w:r w:rsidRPr="00E2038E">
              <w:rPr>
                <w:rFonts w:ascii="Gill Sans MT" w:eastAsia="Times" w:hAnsi="Gill Sans MT" w:cs="Times New Roman"/>
                <w:kern w:val="18"/>
                <w:sz w:val="20"/>
                <w:szCs w:val="20"/>
              </w:rPr>
              <w:tab/>
              <w:t>10,984</w:t>
            </w:r>
            <w:r w:rsidRPr="00E2038E">
              <w:rPr>
                <w:rFonts w:ascii="Gill Sans MT" w:eastAsia="Times" w:hAnsi="Gill Sans MT" w:cs="Times New Roman"/>
                <w:kern w:val="18"/>
                <w:sz w:val="20"/>
                <w:szCs w:val="20"/>
              </w:rPr>
              <w:tab/>
              <w:t>849</w:t>
            </w:r>
            <w:r w:rsidRPr="00E2038E">
              <w:rPr>
                <w:rFonts w:ascii="Gill Sans MT" w:eastAsia="Times" w:hAnsi="Gill Sans MT" w:cs="Times New Roman"/>
                <w:kern w:val="18"/>
                <w:sz w:val="20"/>
                <w:szCs w:val="20"/>
              </w:rPr>
              <w:tab/>
              <w:t>3,850</w:t>
            </w:r>
            <w:r w:rsidRPr="00E2038E">
              <w:rPr>
                <w:rFonts w:ascii="Gill Sans MT" w:eastAsia="Times" w:hAnsi="Gill Sans MT" w:cs="Times New Roman"/>
                <w:kern w:val="18"/>
                <w:sz w:val="20"/>
                <w:szCs w:val="20"/>
              </w:rPr>
              <w:tab/>
              <w:t>160</w:t>
            </w:r>
            <w:r w:rsidRPr="00E2038E">
              <w:rPr>
                <w:rFonts w:ascii="Gill Sans MT" w:eastAsia="Times" w:hAnsi="Gill Sans MT" w:cs="Times New Roman"/>
                <w:kern w:val="18"/>
                <w:sz w:val="20"/>
                <w:szCs w:val="20"/>
              </w:rPr>
              <w:tab/>
              <w:t>10,122</w:t>
            </w:r>
          </w:p>
        </w:tc>
      </w:tr>
      <w:tr w:rsidR="009335E1" w:rsidRPr="00E2038E" w14:paraId="423D67EB" w14:textId="77777777" w:rsidTr="00DD2EB3">
        <w:trPr>
          <w:cantSplit/>
        </w:trPr>
        <w:tc>
          <w:tcPr>
            <w:tcW w:w="9445" w:type="dxa"/>
            <w:gridSpan w:val="6"/>
            <w:tcBorders>
              <w:top w:val="single" w:sz="4" w:space="0" w:color="auto"/>
              <w:left w:val="nil"/>
              <w:bottom w:val="nil"/>
              <w:right w:val="nil"/>
            </w:tcBorders>
          </w:tcPr>
          <w:p w14:paraId="1246D3F0" w14:textId="77777777" w:rsidR="009335E1" w:rsidRPr="00E2038E" w:rsidRDefault="009335E1" w:rsidP="000475AB">
            <w:pPr>
              <w:suppressAutoHyphens/>
              <w:spacing w:before="60" w:after="60" w:line="240" w:lineRule="auto"/>
              <w:rPr>
                <w:rFonts w:ascii="Gill Sans MT" w:eastAsia="Times New Roman" w:hAnsi="Gill Sans MT" w:cs="Times New Roman"/>
                <w:kern w:val="20"/>
                <w:sz w:val="20"/>
                <w:szCs w:val="20"/>
              </w:rPr>
            </w:pPr>
            <w:r w:rsidRPr="00E2038E">
              <w:rPr>
                <w:rFonts w:ascii="Gill Sans MT" w:eastAsia="Times New Roman" w:hAnsi="Gill Sans MT" w:cs="Times New Roman"/>
                <w:kern w:val="20"/>
                <w:sz w:val="20"/>
                <w:szCs w:val="20"/>
              </w:rPr>
              <w:t xml:space="preserve">Source: UC </w:t>
            </w:r>
            <w:proofErr w:type="spellStart"/>
            <w:r w:rsidRPr="00E2038E">
              <w:rPr>
                <w:rFonts w:ascii="Gill Sans MT" w:eastAsia="Times New Roman" w:hAnsi="Gill Sans MT" w:cs="Times New Roman"/>
                <w:kern w:val="20"/>
                <w:sz w:val="20"/>
                <w:szCs w:val="20"/>
              </w:rPr>
              <w:t>StatFinder</w:t>
            </w:r>
            <w:proofErr w:type="spellEnd"/>
          </w:p>
        </w:tc>
      </w:tr>
      <w:tr w:rsidR="009335E1" w:rsidRPr="00F73F3C" w14:paraId="503D7F2C" w14:textId="77777777" w:rsidTr="00DD2EB3">
        <w:trPr>
          <w:gridAfter w:val="2"/>
          <w:wAfter w:w="3183" w:type="dxa"/>
          <w:cantSplit/>
          <w:trHeight w:val="1177"/>
        </w:trPr>
        <w:tc>
          <w:tcPr>
            <w:tcW w:w="6262" w:type="dxa"/>
            <w:gridSpan w:val="4"/>
            <w:tcBorders>
              <w:top w:val="nil"/>
              <w:left w:val="nil"/>
              <w:bottom w:val="single" w:sz="12" w:space="0" w:color="auto"/>
              <w:right w:val="nil"/>
            </w:tcBorders>
          </w:tcPr>
          <w:p w14:paraId="48C88906" w14:textId="77777777" w:rsidR="009335E1" w:rsidRPr="00F73F3C" w:rsidRDefault="00CC36AE" w:rsidP="000475AB">
            <w:pPr>
              <w:keepNext/>
              <w:suppressAutoHyphens/>
              <w:spacing w:before="200" w:after="60" w:line="240" w:lineRule="auto"/>
              <w:outlineLvl w:val="2"/>
              <w:rPr>
                <w:rFonts w:ascii="Gill Sans MT" w:eastAsia="Times New Roman" w:hAnsi="Gill Sans MT" w:cs="Arial"/>
                <w:bCs/>
                <w:sz w:val="28"/>
                <w:szCs w:val="28"/>
              </w:rPr>
            </w:pPr>
            <w:r>
              <w:rPr>
                <w:rFonts w:ascii="Gill Sans MT" w:eastAsia="Times New Roman" w:hAnsi="Gill Sans MT" w:cs="Arial"/>
                <w:bCs/>
                <w:sz w:val="28"/>
                <w:szCs w:val="28"/>
              </w:rPr>
              <w:t xml:space="preserve">DISPLAY 17 </w:t>
            </w:r>
            <w:r w:rsidR="009335E1" w:rsidRPr="00F73F3C">
              <w:rPr>
                <w:rFonts w:ascii="Gill Sans MT" w:eastAsia="Times New Roman" w:hAnsi="Gill Sans MT" w:cs="Arial"/>
                <w:bCs/>
                <w:sz w:val="28"/>
                <w:szCs w:val="28"/>
              </w:rPr>
              <w:t>UC 6</w:t>
            </w:r>
            <w:r w:rsidR="009335E1">
              <w:rPr>
                <w:rFonts w:ascii="Gill Sans MT" w:eastAsia="Times New Roman" w:hAnsi="Gill Sans MT" w:cs="Arial"/>
                <w:bCs/>
                <w:sz w:val="28"/>
                <w:szCs w:val="28"/>
              </w:rPr>
              <w:t>-</w:t>
            </w:r>
            <w:r w:rsidR="009335E1" w:rsidRPr="00F73F3C">
              <w:rPr>
                <w:rFonts w:ascii="Gill Sans MT" w:eastAsia="Times New Roman" w:hAnsi="Gill Sans MT" w:cs="Arial"/>
                <w:bCs/>
                <w:sz w:val="28"/>
                <w:szCs w:val="28"/>
              </w:rPr>
              <w:t xml:space="preserve">-Year graduation rates by selected family income at GPA categories, 2001 cohort </w:t>
            </w:r>
          </w:p>
        </w:tc>
      </w:tr>
      <w:tr w:rsidR="009335E1" w:rsidRPr="00F73F3C" w14:paraId="734323AB" w14:textId="77777777" w:rsidTr="00DD2EB3">
        <w:trPr>
          <w:gridAfter w:val="2"/>
          <w:wAfter w:w="3183" w:type="dxa"/>
          <w:cantSplit/>
          <w:trHeight w:val="443"/>
        </w:trPr>
        <w:tc>
          <w:tcPr>
            <w:tcW w:w="1508" w:type="dxa"/>
            <w:tcBorders>
              <w:top w:val="single" w:sz="12" w:space="0" w:color="auto"/>
              <w:left w:val="nil"/>
              <w:bottom w:val="single" w:sz="4" w:space="0" w:color="auto"/>
              <w:right w:val="nil"/>
            </w:tcBorders>
            <w:tcMar>
              <w:left w:w="0" w:type="dxa"/>
              <w:right w:w="0" w:type="dxa"/>
            </w:tcMar>
            <w:vAlign w:val="center"/>
          </w:tcPr>
          <w:p w14:paraId="6244AC93" w14:textId="77777777" w:rsidR="009335E1" w:rsidRPr="00F73F3C"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F73F3C">
              <w:rPr>
                <w:rFonts w:ascii="Gill Sans MT" w:eastAsia="Times New Roman" w:hAnsi="Gill Sans MT" w:cs="Times New Roman"/>
                <w:kern w:val="20"/>
                <w:sz w:val="20"/>
                <w:szCs w:val="20"/>
              </w:rPr>
              <w:t>Various GPA Ranges</w:t>
            </w:r>
          </w:p>
        </w:tc>
        <w:tc>
          <w:tcPr>
            <w:tcW w:w="1584" w:type="dxa"/>
            <w:tcBorders>
              <w:top w:val="single" w:sz="12" w:space="0" w:color="auto"/>
              <w:left w:val="nil"/>
              <w:bottom w:val="single" w:sz="4" w:space="0" w:color="auto"/>
              <w:right w:val="nil"/>
            </w:tcBorders>
            <w:tcMar>
              <w:left w:w="0" w:type="dxa"/>
              <w:right w:w="0" w:type="dxa"/>
            </w:tcMar>
            <w:vAlign w:val="center"/>
          </w:tcPr>
          <w:p w14:paraId="7F9D6B53" w14:textId="77777777" w:rsidR="009335E1" w:rsidRPr="00F73F3C"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F73F3C">
              <w:rPr>
                <w:rFonts w:ascii="Gill Sans MT" w:eastAsia="Times New Roman" w:hAnsi="Gill Sans MT" w:cs="Times New Roman"/>
                <w:kern w:val="20"/>
                <w:sz w:val="20"/>
                <w:szCs w:val="20"/>
              </w:rPr>
              <w:t>&lt; $40K</w:t>
            </w:r>
          </w:p>
        </w:tc>
        <w:tc>
          <w:tcPr>
            <w:tcW w:w="1585" w:type="dxa"/>
            <w:tcBorders>
              <w:top w:val="single" w:sz="12" w:space="0" w:color="auto"/>
              <w:left w:val="nil"/>
              <w:bottom w:val="single" w:sz="4" w:space="0" w:color="auto"/>
              <w:right w:val="nil"/>
            </w:tcBorders>
            <w:tcMar>
              <w:left w:w="0" w:type="dxa"/>
              <w:right w:w="0" w:type="dxa"/>
            </w:tcMar>
            <w:vAlign w:val="center"/>
          </w:tcPr>
          <w:p w14:paraId="552B4CE2" w14:textId="77777777" w:rsidR="009335E1" w:rsidRPr="00F73F3C"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F73F3C">
              <w:rPr>
                <w:rFonts w:ascii="Gill Sans MT" w:eastAsia="Times New Roman" w:hAnsi="Gill Sans MT" w:cs="Times New Roman"/>
                <w:kern w:val="20"/>
                <w:sz w:val="20"/>
                <w:szCs w:val="20"/>
              </w:rPr>
              <w:t>$120K or more</w:t>
            </w:r>
          </w:p>
        </w:tc>
        <w:tc>
          <w:tcPr>
            <w:tcW w:w="1585" w:type="dxa"/>
            <w:tcBorders>
              <w:top w:val="single" w:sz="12" w:space="0" w:color="auto"/>
              <w:left w:val="nil"/>
              <w:bottom w:val="single" w:sz="4" w:space="0" w:color="auto"/>
              <w:right w:val="nil"/>
            </w:tcBorders>
            <w:tcMar>
              <w:left w:w="0" w:type="dxa"/>
              <w:right w:w="0" w:type="dxa"/>
            </w:tcMar>
            <w:vAlign w:val="center"/>
          </w:tcPr>
          <w:p w14:paraId="79314C25" w14:textId="77777777" w:rsidR="009335E1" w:rsidRPr="00F73F3C"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F73F3C">
              <w:rPr>
                <w:rFonts w:ascii="Gill Sans MT" w:eastAsia="Times New Roman" w:hAnsi="Gill Sans MT" w:cs="Times New Roman"/>
                <w:kern w:val="20"/>
                <w:sz w:val="20"/>
                <w:szCs w:val="20"/>
              </w:rPr>
              <w:t>Difference</w:t>
            </w:r>
          </w:p>
        </w:tc>
      </w:tr>
      <w:tr w:rsidR="009335E1" w:rsidRPr="00F73F3C" w14:paraId="31BEDC8F" w14:textId="77777777" w:rsidTr="00DD2EB3">
        <w:trPr>
          <w:gridAfter w:val="2"/>
          <w:wAfter w:w="3183" w:type="dxa"/>
          <w:cantSplit/>
          <w:trHeight w:val="1371"/>
        </w:trPr>
        <w:tc>
          <w:tcPr>
            <w:tcW w:w="6262" w:type="dxa"/>
            <w:gridSpan w:val="4"/>
            <w:tcBorders>
              <w:left w:val="nil"/>
              <w:right w:val="nil"/>
            </w:tcBorders>
          </w:tcPr>
          <w:p w14:paraId="71BC5D9D" w14:textId="77777777" w:rsidR="009335E1" w:rsidRPr="00F73F3C" w:rsidRDefault="009335E1" w:rsidP="000475AB">
            <w:pPr>
              <w:tabs>
                <w:tab w:val="decimal" w:pos="2286"/>
                <w:tab w:val="decimal" w:pos="3726"/>
                <w:tab w:val="decimal" w:pos="5400"/>
              </w:tabs>
              <w:suppressAutoHyphens/>
              <w:spacing w:before="60" w:after="60" w:line="240" w:lineRule="auto"/>
              <w:rPr>
                <w:rFonts w:ascii="Gill Sans MT" w:eastAsia="Times" w:hAnsi="Gill Sans MT" w:cs="Times New Roman"/>
                <w:kern w:val="18"/>
                <w:sz w:val="20"/>
                <w:szCs w:val="20"/>
              </w:rPr>
            </w:pPr>
            <w:r w:rsidRPr="00F73F3C">
              <w:rPr>
                <w:rFonts w:ascii="Gill Sans MT" w:eastAsia="Times" w:hAnsi="Gill Sans MT" w:cs="Times New Roman"/>
                <w:kern w:val="20"/>
                <w:sz w:val="20"/>
                <w:szCs w:val="20"/>
              </w:rPr>
              <w:t>3.20–3.39</w:t>
            </w:r>
            <w:r w:rsidRPr="00F73F3C">
              <w:rPr>
                <w:rFonts w:ascii="Gill Sans MT" w:eastAsia="Times" w:hAnsi="Gill Sans MT" w:cs="Times New Roman"/>
                <w:kern w:val="18"/>
                <w:sz w:val="20"/>
                <w:szCs w:val="20"/>
              </w:rPr>
              <w:tab/>
              <w:t>71.9%</w:t>
            </w:r>
            <w:r w:rsidRPr="00F73F3C">
              <w:rPr>
                <w:rFonts w:ascii="Gill Sans MT" w:eastAsia="Times" w:hAnsi="Gill Sans MT" w:cs="Times New Roman"/>
                <w:kern w:val="18"/>
                <w:sz w:val="20"/>
                <w:szCs w:val="20"/>
              </w:rPr>
              <w:tab/>
              <w:t>80.3%</w:t>
            </w:r>
            <w:r w:rsidRPr="00F73F3C">
              <w:rPr>
                <w:rFonts w:ascii="Gill Sans MT" w:eastAsia="Times" w:hAnsi="Gill Sans MT" w:cs="Times New Roman"/>
                <w:kern w:val="18"/>
                <w:sz w:val="20"/>
                <w:szCs w:val="20"/>
              </w:rPr>
              <w:tab/>
              <w:t>8.4</w:t>
            </w:r>
          </w:p>
          <w:p w14:paraId="62605209" w14:textId="77777777" w:rsidR="009335E1" w:rsidRPr="00F73F3C" w:rsidRDefault="009335E1" w:rsidP="000475AB">
            <w:pPr>
              <w:tabs>
                <w:tab w:val="decimal" w:pos="2286"/>
                <w:tab w:val="decimal" w:pos="3726"/>
                <w:tab w:val="decimal" w:pos="5400"/>
              </w:tabs>
              <w:suppressAutoHyphens/>
              <w:spacing w:before="60" w:after="60" w:line="240" w:lineRule="auto"/>
              <w:rPr>
                <w:rFonts w:ascii="Gill Sans MT" w:eastAsia="Times" w:hAnsi="Gill Sans MT" w:cs="Times New Roman"/>
                <w:kern w:val="20"/>
                <w:sz w:val="20"/>
                <w:szCs w:val="20"/>
              </w:rPr>
            </w:pPr>
            <w:r w:rsidRPr="00F73F3C">
              <w:rPr>
                <w:rFonts w:ascii="Gill Sans MT" w:eastAsia="Times" w:hAnsi="Gill Sans MT" w:cs="Times New Roman"/>
                <w:kern w:val="20"/>
                <w:sz w:val="20"/>
                <w:szCs w:val="20"/>
              </w:rPr>
              <w:t>3.40–3.59</w:t>
            </w:r>
            <w:r w:rsidRPr="00F73F3C">
              <w:rPr>
                <w:rFonts w:ascii="Gill Sans MT" w:eastAsia="Times" w:hAnsi="Gill Sans MT" w:cs="Times New Roman"/>
                <w:kern w:val="20"/>
                <w:sz w:val="20"/>
                <w:szCs w:val="20"/>
              </w:rPr>
              <w:tab/>
              <w:t>78.1</w:t>
            </w:r>
            <w:r w:rsidRPr="00F73F3C">
              <w:rPr>
                <w:rFonts w:ascii="Gill Sans MT" w:eastAsia="Times" w:hAnsi="Gill Sans MT" w:cs="Times New Roman"/>
                <w:kern w:val="20"/>
                <w:sz w:val="20"/>
                <w:szCs w:val="20"/>
              </w:rPr>
              <w:tab/>
              <w:t>86.0</w:t>
            </w:r>
            <w:r w:rsidRPr="00F73F3C">
              <w:rPr>
                <w:rFonts w:ascii="Gill Sans MT" w:eastAsia="Times" w:hAnsi="Gill Sans MT" w:cs="Times New Roman"/>
                <w:kern w:val="20"/>
                <w:sz w:val="20"/>
                <w:szCs w:val="20"/>
              </w:rPr>
              <w:tab/>
              <w:t>7.9</w:t>
            </w:r>
          </w:p>
          <w:p w14:paraId="243802CE" w14:textId="77777777" w:rsidR="009335E1" w:rsidRPr="00F73F3C" w:rsidRDefault="009335E1" w:rsidP="000475AB">
            <w:pPr>
              <w:tabs>
                <w:tab w:val="decimal" w:pos="2286"/>
                <w:tab w:val="decimal" w:pos="3726"/>
                <w:tab w:val="decimal" w:pos="5400"/>
              </w:tabs>
              <w:suppressAutoHyphens/>
              <w:spacing w:before="60" w:after="60" w:line="240" w:lineRule="auto"/>
              <w:rPr>
                <w:rFonts w:ascii="Gill Sans MT" w:eastAsia="Times" w:hAnsi="Gill Sans MT" w:cs="Times New Roman"/>
                <w:kern w:val="20"/>
                <w:sz w:val="20"/>
                <w:szCs w:val="20"/>
              </w:rPr>
            </w:pPr>
            <w:r w:rsidRPr="00F73F3C">
              <w:rPr>
                <w:rFonts w:ascii="Gill Sans MT" w:eastAsia="Times" w:hAnsi="Gill Sans MT" w:cs="Times New Roman"/>
                <w:kern w:val="20"/>
                <w:sz w:val="20"/>
                <w:szCs w:val="20"/>
              </w:rPr>
              <w:t>3.60–3.79</w:t>
            </w:r>
            <w:r w:rsidRPr="00F73F3C">
              <w:rPr>
                <w:rFonts w:ascii="Gill Sans MT" w:eastAsia="Times" w:hAnsi="Gill Sans MT" w:cs="Times New Roman"/>
                <w:kern w:val="20"/>
                <w:sz w:val="20"/>
                <w:szCs w:val="20"/>
              </w:rPr>
              <w:tab/>
              <w:t>80.3</w:t>
            </w:r>
            <w:r w:rsidRPr="00F73F3C">
              <w:rPr>
                <w:rFonts w:ascii="Gill Sans MT" w:eastAsia="Times" w:hAnsi="Gill Sans MT" w:cs="Times New Roman"/>
                <w:kern w:val="20"/>
                <w:sz w:val="20"/>
                <w:szCs w:val="20"/>
              </w:rPr>
              <w:tab/>
              <w:t>89.6</w:t>
            </w:r>
            <w:r w:rsidRPr="00F73F3C">
              <w:rPr>
                <w:rFonts w:ascii="Gill Sans MT" w:eastAsia="Times" w:hAnsi="Gill Sans MT" w:cs="Times New Roman"/>
                <w:kern w:val="20"/>
                <w:sz w:val="20"/>
                <w:szCs w:val="20"/>
              </w:rPr>
              <w:tab/>
              <w:t>9.3</w:t>
            </w:r>
          </w:p>
          <w:p w14:paraId="13D06305" w14:textId="77777777" w:rsidR="009335E1" w:rsidRPr="00F73F3C" w:rsidRDefault="009335E1" w:rsidP="000475AB">
            <w:pPr>
              <w:tabs>
                <w:tab w:val="decimal" w:pos="2286"/>
                <w:tab w:val="decimal" w:pos="3726"/>
                <w:tab w:val="decimal" w:pos="5400"/>
              </w:tabs>
              <w:suppressAutoHyphens/>
              <w:spacing w:before="60" w:after="60" w:line="240" w:lineRule="auto"/>
              <w:rPr>
                <w:rFonts w:ascii="Gill Sans MT" w:eastAsia="Times" w:hAnsi="Gill Sans MT" w:cs="Times New Roman"/>
                <w:kern w:val="20"/>
                <w:sz w:val="20"/>
                <w:szCs w:val="20"/>
              </w:rPr>
            </w:pPr>
            <w:r w:rsidRPr="00F73F3C">
              <w:rPr>
                <w:rFonts w:ascii="Gill Sans MT" w:eastAsia="Times" w:hAnsi="Gill Sans MT" w:cs="Times New Roman"/>
                <w:kern w:val="20"/>
                <w:sz w:val="20"/>
                <w:szCs w:val="20"/>
              </w:rPr>
              <w:t>3.80–3.99</w:t>
            </w:r>
            <w:r w:rsidRPr="00F73F3C">
              <w:rPr>
                <w:rFonts w:ascii="Gill Sans MT" w:eastAsia="Times" w:hAnsi="Gill Sans MT" w:cs="Times New Roman"/>
                <w:kern w:val="20"/>
                <w:sz w:val="20"/>
                <w:szCs w:val="20"/>
              </w:rPr>
              <w:tab/>
              <w:t>85.5</w:t>
            </w:r>
            <w:r w:rsidRPr="00F73F3C">
              <w:rPr>
                <w:rFonts w:ascii="Gill Sans MT" w:eastAsia="Times" w:hAnsi="Gill Sans MT" w:cs="Times New Roman"/>
                <w:kern w:val="20"/>
                <w:sz w:val="20"/>
                <w:szCs w:val="20"/>
              </w:rPr>
              <w:tab/>
              <w:t>91.7</w:t>
            </w:r>
            <w:r w:rsidRPr="00F73F3C">
              <w:rPr>
                <w:rFonts w:ascii="Gill Sans MT" w:eastAsia="Times" w:hAnsi="Gill Sans MT" w:cs="Times New Roman"/>
                <w:kern w:val="20"/>
                <w:sz w:val="20"/>
                <w:szCs w:val="20"/>
              </w:rPr>
              <w:tab/>
              <w:t>6.2</w:t>
            </w:r>
          </w:p>
          <w:p w14:paraId="3C73638D" w14:textId="77777777" w:rsidR="009335E1" w:rsidRPr="00F73F3C" w:rsidRDefault="009335E1" w:rsidP="000475AB">
            <w:pPr>
              <w:tabs>
                <w:tab w:val="decimal" w:pos="2286"/>
                <w:tab w:val="decimal" w:pos="3726"/>
                <w:tab w:val="decimal" w:pos="5400"/>
              </w:tabs>
              <w:suppressAutoHyphens/>
              <w:spacing w:before="60" w:after="60" w:line="240" w:lineRule="auto"/>
              <w:rPr>
                <w:rFonts w:ascii="Gill Sans MT" w:eastAsia="Times" w:hAnsi="Gill Sans MT" w:cs="Times New Roman"/>
                <w:kern w:val="18"/>
                <w:sz w:val="20"/>
                <w:szCs w:val="20"/>
              </w:rPr>
            </w:pPr>
            <w:r w:rsidRPr="00F73F3C">
              <w:rPr>
                <w:rFonts w:ascii="Gill Sans MT" w:eastAsia="Times" w:hAnsi="Gill Sans MT" w:cs="Times New Roman"/>
                <w:kern w:val="20"/>
                <w:sz w:val="20"/>
                <w:szCs w:val="20"/>
              </w:rPr>
              <w:t>4.0</w:t>
            </w:r>
            <w:r w:rsidRPr="00F73F3C">
              <w:rPr>
                <w:rFonts w:ascii="Gill Sans MT" w:eastAsia="Times" w:hAnsi="Gill Sans MT" w:cs="Times New Roman"/>
                <w:kern w:val="20"/>
                <w:sz w:val="20"/>
                <w:szCs w:val="20"/>
              </w:rPr>
              <w:tab/>
              <w:t>87.0</w:t>
            </w:r>
            <w:r w:rsidRPr="00F73F3C">
              <w:rPr>
                <w:rFonts w:ascii="Gill Sans MT" w:eastAsia="Times" w:hAnsi="Gill Sans MT" w:cs="Times New Roman"/>
                <w:kern w:val="20"/>
                <w:sz w:val="20"/>
                <w:szCs w:val="20"/>
              </w:rPr>
              <w:tab/>
              <w:t>94.1</w:t>
            </w:r>
            <w:r w:rsidRPr="00F73F3C">
              <w:rPr>
                <w:rFonts w:ascii="Gill Sans MT" w:eastAsia="Times" w:hAnsi="Gill Sans MT" w:cs="Times New Roman"/>
                <w:kern w:val="20"/>
                <w:sz w:val="20"/>
                <w:szCs w:val="20"/>
              </w:rPr>
              <w:tab/>
              <w:t>7.1</w:t>
            </w:r>
          </w:p>
        </w:tc>
      </w:tr>
      <w:tr w:rsidR="009335E1" w:rsidRPr="00F73F3C" w14:paraId="2675B4D1" w14:textId="77777777" w:rsidTr="00DD2EB3">
        <w:trPr>
          <w:gridAfter w:val="2"/>
          <w:wAfter w:w="3183" w:type="dxa"/>
          <w:cantSplit/>
          <w:trHeight w:val="443"/>
        </w:trPr>
        <w:tc>
          <w:tcPr>
            <w:tcW w:w="6262" w:type="dxa"/>
            <w:gridSpan w:val="4"/>
            <w:tcBorders>
              <w:top w:val="single" w:sz="4" w:space="0" w:color="auto"/>
              <w:left w:val="nil"/>
              <w:bottom w:val="nil"/>
              <w:right w:val="nil"/>
            </w:tcBorders>
          </w:tcPr>
          <w:p w14:paraId="0220269B" w14:textId="77777777" w:rsidR="009335E1" w:rsidRPr="00F73F3C" w:rsidRDefault="009335E1" w:rsidP="000475AB">
            <w:pPr>
              <w:suppressAutoHyphens/>
              <w:spacing w:before="60" w:after="60" w:line="240" w:lineRule="auto"/>
              <w:rPr>
                <w:rFonts w:ascii="Gill Sans MT" w:eastAsia="Times New Roman" w:hAnsi="Gill Sans MT" w:cs="Times New Roman"/>
                <w:kern w:val="20"/>
                <w:sz w:val="20"/>
                <w:szCs w:val="20"/>
              </w:rPr>
            </w:pPr>
            <w:r w:rsidRPr="00F73F3C">
              <w:rPr>
                <w:rFonts w:ascii="Gill Sans MT" w:eastAsia="Times New Roman" w:hAnsi="Gill Sans MT" w:cs="Times New Roman"/>
                <w:kern w:val="20"/>
                <w:sz w:val="20"/>
                <w:szCs w:val="20"/>
              </w:rPr>
              <w:t xml:space="preserve">Source:  Adapted using UC </w:t>
            </w:r>
            <w:proofErr w:type="spellStart"/>
            <w:r w:rsidRPr="00F73F3C">
              <w:rPr>
                <w:rFonts w:ascii="Gill Sans MT" w:eastAsia="Times New Roman" w:hAnsi="Gill Sans MT" w:cs="Times New Roman"/>
                <w:kern w:val="20"/>
                <w:sz w:val="20"/>
                <w:szCs w:val="20"/>
              </w:rPr>
              <w:t>StatFinder</w:t>
            </w:r>
            <w:proofErr w:type="spellEnd"/>
          </w:p>
        </w:tc>
      </w:tr>
    </w:tbl>
    <w:p w14:paraId="0CA68BB9" w14:textId="77777777" w:rsidR="009335E1" w:rsidRDefault="009335E1" w:rsidP="000475AB">
      <w:pPr>
        <w:rPr>
          <w:rFonts w:ascii="Calisto MT" w:hAnsi="Calisto MT"/>
          <w:sz w:val="24"/>
          <w:szCs w:val="24"/>
        </w:rPr>
      </w:pPr>
      <w:r>
        <w:rPr>
          <w:rFonts w:ascii="Calisto MT" w:hAnsi="Calisto MT"/>
          <w:sz w:val="24"/>
          <w:szCs w:val="24"/>
        </w:rPr>
        <w:t xml:space="preserve">An important measure of student success is grade-getting performance. The </w:t>
      </w:r>
      <w:r w:rsidR="00D87257">
        <w:rPr>
          <w:rFonts w:ascii="Calisto MT" w:hAnsi="Calisto MT"/>
          <w:sz w:val="24"/>
          <w:szCs w:val="24"/>
        </w:rPr>
        <w:t xml:space="preserve">display on the following page </w:t>
      </w:r>
      <w:r>
        <w:rPr>
          <w:rFonts w:ascii="Calisto MT" w:hAnsi="Calisto MT"/>
          <w:sz w:val="24"/>
          <w:szCs w:val="24"/>
        </w:rPr>
        <w:t xml:space="preserve">helps to understand how grade performance changes as students persist to graduation. The data also help detect </w:t>
      </w:r>
      <w:r w:rsidR="00D87257">
        <w:rPr>
          <w:rFonts w:ascii="Calisto MT" w:hAnsi="Calisto MT"/>
          <w:sz w:val="24"/>
          <w:szCs w:val="24"/>
        </w:rPr>
        <w:t xml:space="preserve">possible </w:t>
      </w:r>
      <w:r>
        <w:rPr>
          <w:rFonts w:ascii="Calisto MT" w:hAnsi="Calisto MT"/>
          <w:sz w:val="24"/>
          <w:szCs w:val="24"/>
        </w:rPr>
        <w:t>differences by gender and ethnicity.</w:t>
      </w:r>
    </w:p>
    <w:p w14:paraId="6C4B01DC" w14:textId="77777777" w:rsidR="009335E1" w:rsidRDefault="009335E1" w:rsidP="000475AB">
      <w:pPr>
        <w:rPr>
          <w:rFonts w:ascii="Calisto MT" w:hAnsi="Calisto MT"/>
          <w:sz w:val="24"/>
          <w:szCs w:val="24"/>
        </w:rPr>
      </w:pPr>
      <w:r w:rsidRPr="00124E95">
        <w:rPr>
          <w:rFonts w:ascii="Calisto MT" w:hAnsi="Calisto MT"/>
          <w:b/>
          <w:i/>
          <w:sz w:val="24"/>
          <w:szCs w:val="24"/>
          <w:u w:val="single"/>
        </w:rPr>
        <w:t>Finding</w:t>
      </w:r>
      <w:r>
        <w:rPr>
          <w:rFonts w:ascii="Calisto MT" w:hAnsi="Calisto MT"/>
          <w:sz w:val="24"/>
          <w:szCs w:val="24"/>
        </w:rPr>
        <w:t>.  By gender and ethnicity, mean grade point averages at graduation are higher than they were following students’ first year of matriculation.  This finding is noteworthy because it means that grade performance improves as students take more challenging cou</w:t>
      </w:r>
      <w:r w:rsidR="00FF4D59">
        <w:rPr>
          <w:rFonts w:ascii="Calisto MT" w:hAnsi="Calisto MT"/>
          <w:sz w:val="24"/>
          <w:szCs w:val="24"/>
        </w:rPr>
        <w:t>rses and persist to graduation.</w:t>
      </w:r>
      <w:r>
        <w:rPr>
          <w:rFonts w:ascii="Calisto MT" w:hAnsi="Calisto MT"/>
          <w:sz w:val="24"/>
          <w:szCs w:val="24"/>
        </w:rPr>
        <w:t xml:space="preserve"> </w:t>
      </w:r>
    </w:p>
    <w:p w14:paraId="149343F8" w14:textId="77777777" w:rsidR="00937C60" w:rsidRDefault="00937C60" w:rsidP="000475AB">
      <w:pPr>
        <w:rPr>
          <w:rFonts w:ascii="Calisto MT" w:hAnsi="Calisto MT"/>
          <w:sz w:val="24"/>
          <w:szCs w:val="24"/>
        </w:rPr>
      </w:pPr>
    </w:p>
    <w:p w14:paraId="70A33C0F" w14:textId="77777777" w:rsidR="00937C60" w:rsidRDefault="00937C60" w:rsidP="000475AB">
      <w:pPr>
        <w:rPr>
          <w:rFonts w:ascii="Calisto MT" w:hAnsi="Calisto MT"/>
          <w:sz w:val="24"/>
          <w:szCs w:val="24"/>
        </w:rPr>
      </w:pPr>
    </w:p>
    <w:p w14:paraId="414409C7" w14:textId="77777777" w:rsidR="00937C60" w:rsidRDefault="00937C60" w:rsidP="000475AB">
      <w:pPr>
        <w:rPr>
          <w:rFonts w:ascii="Calisto MT" w:hAnsi="Calisto MT"/>
          <w:sz w:val="24"/>
          <w:szCs w:val="24"/>
        </w:rPr>
      </w:pPr>
    </w:p>
    <w:p w14:paraId="6A37FAB8" w14:textId="77777777" w:rsidR="00937C60" w:rsidRDefault="00937C60" w:rsidP="000475AB">
      <w:pPr>
        <w:rPr>
          <w:rFonts w:ascii="Calisto MT" w:hAnsi="Calisto MT"/>
          <w:sz w:val="24"/>
          <w:szCs w:val="24"/>
        </w:rPr>
      </w:pPr>
    </w:p>
    <w:p w14:paraId="009A6679" w14:textId="77777777" w:rsidR="00937C60" w:rsidRDefault="00937C60" w:rsidP="000475AB">
      <w:pPr>
        <w:rPr>
          <w:rFonts w:ascii="Calisto MT" w:hAnsi="Calisto MT"/>
          <w:sz w:val="24"/>
          <w:szCs w:val="24"/>
        </w:rPr>
      </w:pPr>
    </w:p>
    <w:p w14:paraId="3E59EC93" w14:textId="77777777" w:rsidR="006A04EF" w:rsidRDefault="006A04EF" w:rsidP="000475AB">
      <w:pPr>
        <w:rPr>
          <w:rFonts w:ascii="Calisto MT" w:hAnsi="Calisto MT"/>
          <w:sz w:val="24"/>
          <w:szCs w:val="24"/>
        </w:rPr>
      </w:pPr>
    </w:p>
    <w:p w14:paraId="1AD59B39" w14:textId="77777777" w:rsidR="00937C60" w:rsidRDefault="00937C60" w:rsidP="000475AB">
      <w:pPr>
        <w:rPr>
          <w:rFonts w:ascii="Calisto MT" w:hAnsi="Calisto MT"/>
          <w:sz w:val="24"/>
          <w:szCs w:val="24"/>
        </w:rPr>
      </w:pPr>
    </w:p>
    <w:tbl>
      <w:tblPr>
        <w:tblpPr w:leftFromText="180" w:rightFromText="180" w:vertAnchor="text" w:tblpY="1"/>
        <w:tblOverlap w:val="never"/>
        <w:tblW w:w="0" w:type="auto"/>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332"/>
        <w:gridCol w:w="1332"/>
        <w:gridCol w:w="1332"/>
        <w:gridCol w:w="1332"/>
        <w:gridCol w:w="1332"/>
      </w:tblGrid>
      <w:tr w:rsidR="009335E1" w:rsidRPr="008544B6" w14:paraId="043069B9" w14:textId="77777777" w:rsidTr="000475AB">
        <w:trPr>
          <w:cantSplit/>
        </w:trPr>
        <w:tc>
          <w:tcPr>
            <w:tcW w:w="6660" w:type="dxa"/>
            <w:gridSpan w:val="5"/>
            <w:tcBorders>
              <w:top w:val="nil"/>
              <w:bottom w:val="single" w:sz="12" w:space="0" w:color="auto"/>
            </w:tcBorders>
          </w:tcPr>
          <w:p w14:paraId="0FB09428" w14:textId="77777777" w:rsidR="009335E1" w:rsidRPr="00CC36AE" w:rsidRDefault="00CC36AE" w:rsidP="000475AB">
            <w:pPr>
              <w:keepNext/>
              <w:suppressAutoHyphens/>
              <w:spacing w:before="200" w:after="60" w:line="240" w:lineRule="auto"/>
              <w:outlineLvl w:val="1"/>
              <w:rPr>
                <w:rFonts w:ascii="Gill Sans MT" w:eastAsia="Times New Roman" w:hAnsi="Gill Sans MT" w:cs="Times New Roman"/>
                <w:kern w:val="16"/>
                <w:sz w:val="28"/>
                <w:szCs w:val="28"/>
              </w:rPr>
            </w:pPr>
            <w:r>
              <w:rPr>
                <w:rFonts w:ascii="Gill Sans MT" w:eastAsia="Times New Roman" w:hAnsi="Gill Sans MT" w:cs="Times New Roman"/>
                <w:kern w:val="16"/>
                <w:sz w:val="28"/>
                <w:szCs w:val="28"/>
              </w:rPr>
              <w:t>DISPLAY 18</w:t>
            </w:r>
            <w:r w:rsidRPr="00CC36AE">
              <w:rPr>
                <w:rFonts w:ascii="Gill Sans MT" w:eastAsia="Times New Roman" w:hAnsi="Gill Sans MT" w:cs="Times New Roman"/>
                <w:kern w:val="16"/>
                <w:sz w:val="28"/>
                <w:szCs w:val="28"/>
              </w:rPr>
              <w:t xml:space="preserve"> </w:t>
            </w:r>
            <w:r w:rsidR="009335E1" w:rsidRPr="00CC36AE">
              <w:rPr>
                <w:rFonts w:ascii="Gill Sans MT" w:eastAsia="Times New Roman" w:hAnsi="Gill Sans MT" w:cs="Times New Roman"/>
                <w:kern w:val="16"/>
                <w:sz w:val="28"/>
                <w:szCs w:val="28"/>
              </w:rPr>
              <w:t xml:space="preserve">UC – Systemwide Cumulative GPA, </w:t>
            </w:r>
            <w:r w:rsidR="009335E1" w:rsidRPr="00CC36AE">
              <w:rPr>
                <w:rFonts w:ascii="Gill Sans MT" w:eastAsia="Times New Roman" w:hAnsi="Gill Sans MT" w:cs="Times New Roman"/>
                <w:kern w:val="16"/>
                <w:sz w:val="28"/>
                <w:szCs w:val="28"/>
              </w:rPr>
              <w:br/>
              <w:t>First-Time Freshmen 2001</w:t>
            </w:r>
          </w:p>
        </w:tc>
      </w:tr>
      <w:tr w:rsidR="009335E1" w:rsidRPr="008544B6" w14:paraId="022F151D" w14:textId="77777777" w:rsidTr="000475AB">
        <w:trPr>
          <w:cantSplit/>
        </w:trPr>
        <w:tc>
          <w:tcPr>
            <w:tcW w:w="1332" w:type="dxa"/>
            <w:tcBorders>
              <w:top w:val="nil"/>
              <w:right w:val="nil"/>
            </w:tcBorders>
            <w:tcMar>
              <w:left w:w="0" w:type="dxa"/>
              <w:right w:w="0" w:type="dxa"/>
            </w:tcMar>
            <w:vAlign w:val="center"/>
          </w:tcPr>
          <w:p w14:paraId="5054919B" w14:textId="77777777" w:rsidR="009335E1" w:rsidRPr="008544B6" w:rsidRDefault="009335E1" w:rsidP="000475AB">
            <w:pPr>
              <w:suppressAutoHyphens/>
              <w:spacing w:before="60" w:after="60" w:line="240" w:lineRule="auto"/>
              <w:jc w:val="center"/>
              <w:rPr>
                <w:rFonts w:ascii="Gill Sans MT" w:eastAsia="Times New Roman" w:hAnsi="Gill Sans MT" w:cs="Times New Roman"/>
                <w:kern w:val="20"/>
                <w:sz w:val="20"/>
                <w:szCs w:val="20"/>
              </w:rPr>
            </w:pPr>
          </w:p>
        </w:tc>
        <w:tc>
          <w:tcPr>
            <w:tcW w:w="1332" w:type="dxa"/>
            <w:tcBorders>
              <w:top w:val="nil"/>
              <w:left w:val="nil"/>
              <w:right w:val="nil"/>
            </w:tcBorders>
            <w:tcMar>
              <w:left w:w="0" w:type="dxa"/>
              <w:right w:w="0" w:type="dxa"/>
            </w:tcMar>
            <w:vAlign w:val="center"/>
          </w:tcPr>
          <w:p w14:paraId="5762D860" w14:textId="77777777" w:rsidR="009335E1" w:rsidRPr="008544B6"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8544B6">
              <w:rPr>
                <w:rFonts w:ascii="Gill Sans MT" w:eastAsia="Times New Roman" w:hAnsi="Gill Sans MT" w:cs="Times New Roman"/>
                <w:kern w:val="20"/>
                <w:sz w:val="20"/>
                <w:szCs w:val="20"/>
              </w:rPr>
              <w:t>After 1 Year</w:t>
            </w:r>
          </w:p>
        </w:tc>
        <w:tc>
          <w:tcPr>
            <w:tcW w:w="1332" w:type="dxa"/>
            <w:tcBorders>
              <w:top w:val="nil"/>
              <w:left w:val="nil"/>
              <w:right w:val="nil"/>
            </w:tcBorders>
            <w:vAlign w:val="center"/>
          </w:tcPr>
          <w:p w14:paraId="0613B864" w14:textId="77777777" w:rsidR="009335E1" w:rsidRPr="008544B6"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8544B6">
              <w:rPr>
                <w:rFonts w:ascii="Gill Sans MT" w:eastAsia="Times New Roman" w:hAnsi="Gill Sans MT" w:cs="Times New Roman"/>
                <w:kern w:val="20"/>
                <w:sz w:val="20"/>
                <w:szCs w:val="20"/>
              </w:rPr>
              <w:t>After 2 Years</w:t>
            </w:r>
          </w:p>
        </w:tc>
        <w:tc>
          <w:tcPr>
            <w:tcW w:w="1332" w:type="dxa"/>
            <w:tcBorders>
              <w:top w:val="nil"/>
              <w:left w:val="nil"/>
              <w:right w:val="nil"/>
            </w:tcBorders>
            <w:tcMar>
              <w:left w:w="0" w:type="dxa"/>
              <w:right w:w="0" w:type="dxa"/>
            </w:tcMar>
            <w:vAlign w:val="center"/>
          </w:tcPr>
          <w:p w14:paraId="3D957BD1" w14:textId="77777777" w:rsidR="009335E1" w:rsidRPr="008544B6"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8544B6">
              <w:rPr>
                <w:rFonts w:ascii="Gill Sans MT" w:eastAsia="Times New Roman" w:hAnsi="Gill Sans MT" w:cs="Times New Roman"/>
                <w:kern w:val="20"/>
                <w:sz w:val="20"/>
                <w:szCs w:val="20"/>
              </w:rPr>
              <w:t>3-Years to Graduation</w:t>
            </w:r>
          </w:p>
        </w:tc>
        <w:tc>
          <w:tcPr>
            <w:tcW w:w="1332" w:type="dxa"/>
            <w:tcBorders>
              <w:top w:val="nil"/>
              <w:left w:val="nil"/>
            </w:tcBorders>
            <w:vAlign w:val="center"/>
          </w:tcPr>
          <w:p w14:paraId="2ABBD034" w14:textId="77777777" w:rsidR="009335E1" w:rsidRPr="008544B6" w:rsidRDefault="009335E1" w:rsidP="000475AB">
            <w:pPr>
              <w:suppressAutoHyphens/>
              <w:spacing w:before="60" w:after="60" w:line="240" w:lineRule="auto"/>
              <w:jc w:val="center"/>
              <w:rPr>
                <w:rFonts w:ascii="Gill Sans MT" w:eastAsia="Times New Roman" w:hAnsi="Gill Sans MT" w:cs="Times New Roman"/>
                <w:kern w:val="20"/>
                <w:sz w:val="20"/>
                <w:szCs w:val="20"/>
              </w:rPr>
            </w:pPr>
            <w:r w:rsidRPr="008544B6">
              <w:rPr>
                <w:rFonts w:ascii="Gill Sans MT" w:eastAsia="Times New Roman" w:hAnsi="Gill Sans MT" w:cs="Times New Roman"/>
                <w:kern w:val="20"/>
                <w:sz w:val="20"/>
                <w:szCs w:val="20"/>
              </w:rPr>
              <w:t>At Graduation</w:t>
            </w:r>
          </w:p>
        </w:tc>
      </w:tr>
      <w:tr w:rsidR="009335E1" w:rsidRPr="008544B6" w14:paraId="01F6ECB4" w14:textId="77777777" w:rsidTr="000475AB">
        <w:trPr>
          <w:cantSplit/>
          <w:trHeight w:val="1066"/>
        </w:trPr>
        <w:tc>
          <w:tcPr>
            <w:tcW w:w="6660" w:type="dxa"/>
            <w:gridSpan w:val="5"/>
            <w:tcBorders>
              <w:bottom w:val="single" w:sz="4" w:space="0" w:color="auto"/>
            </w:tcBorders>
          </w:tcPr>
          <w:p w14:paraId="6349B22E" w14:textId="77777777" w:rsidR="009335E1" w:rsidRPr="008544B6" w:rsidRDefault="009335E1" w:rsidP="000475AB">
            <w:pPr>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Male</w:t>
            </w:r>
          </w:p>
          <w:p w14:paraId="1D4574D8"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Asian</w:t>
            </w:r>
            <w:r w:rsidRPr="008544B6">
              <w:rPr>
                <w:rFonts w:ascii="Gill Sans MT" w:eastAsia="Times" w:hAnsi="Gill Sans MT" w:cs="Times New Roman"/>
                <w:kern w:val="18"/>
                <w:sz w:val="20"/>
                <w:szCs w:val="20"/>
              </w:rPr>
              <w:tab/>
              <w:t>2.8</w:t>
            </w:r>
            <w:r w:rsidRPr="008544B6">
              <w:rPr>
                <w:rFonts w:ascii="Gill Sans MT" w:eastAsia="Times" w:hAnsi="Gill Sans MT" w:cs="Times New Roman"/>
                <w:kern w:val="18"/>
                <w:sz w:val="20"/>
                <w:szCs w:val="20"/>
              </w:rPr>
              <w:tab/>
              <w:t>2.9</w:t>
            </w:r>
            <w:r w:rsidRPr="008544B6">
              <w:rPr>
                <w:rFonts w:ascii="Gill Sans MT" w:eastAsia="Times" w:hAnsi="Gill Sans MT" w:cs="Times New Roman"/>
                <w:kern w:val="18"/>
                <w:sz w:val="20"/>
                <w:szCs w:val="20"/>
              </w:rPr>
              <w:tab/>
              <w:t>3.11</w:t>
            </w:r>
            <w:r w:rsidRPr="008544B6">
              <w:rPr>
                <w:rFonts w:ascii="Gill Sans MT" w:eastAsia="Times" w:hAnsi="Gill Sans MT" w:cs="Times New Roman"/>
                <w:kern w:val="18"/>
                <w:sz w:val="20"/>
                <w:szCs w:val="20"/>
              </w:rPr>
              <w:tab/>
              <w:t>3.05</w:t>
            </w:r>
          </w:p>
          <w:p w14:paraId="0CA03CB1"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Black</w:t>
            </w:r>
            <w:r w:rsidRPr="008544B6">
              <w:rPr>
                <w:rFonts w:ascii="Gill Sans MT" w:eastAsia="Times" w:hAnsi="Gill Sans MT" w:cs="Times New Roman"/>
                <w:kern w:val="18"/>
                <w:sz w:val="20"/>
                <w:szCs w:val="20"/>
              </w:rPr>
              <w:tab/>
              <w:t>2.53</w:t>
            </w:r>
            <w:r w:rsidRPr="008544B6">
              <w:rPr>
                <w:rFonts w:ascii="Gill Sans MT" w:eastAsia="Times" w:hAnsi="Gill Sans MT" w:cs="Times New Roman"/>
                <w:kern w:val="18"/>
                <w:sz w:val="20"/>
                <w:szCs w:val="20"/>
              </w:rPr>
              <w:tab/>
              <w:t>2.62</w:t>
            </w:r>
            <w:r w:rsidRPr="008544B6">
              <w:rPr>
                <w:rFonts w:ascii="Gill Sans MT" w:eastAsia="Times" w:hAnsi="Gill Sans MT" w:cs="Times New Roman"/>
                <w:kern w:val="18"/>
                <w:sz w:val="20"/>
                <w:szCs w:val="20"/>
              </w:rPr>
              <w:tab/>
              <w:t>2.99</w:t>
            </w:r>
            <w:r w:rsidRPr="008544B6">
              <w:rPr>
                <w:rFonts w:ascii="Gill Sans MT" w:eastAsia="Times" w:hAnsi="Gill Sans MT" w:cs="Times New Roman"/>
                <w:kern w:val="18"/>
                <w:sz w:val="20"/>
                <w:szCs w:val="20"/>
              </w:rPr>
              <w:tab/>
              <w:t>2.91</w:t>
            </w:r>
          </w:p>
          <w:p w14:paraId="7A450AF1"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Latino</w:t>
            </w:r>
            <w:r w:rsidRPr="008544B6">
              <w:rPr>
                <w:rFonts w:ascii="Gill Sans MT" w:eastAsia="Times" w:hAnsi="Gill Sans MT" w:cs="Times New Roman"/>
                <w:kern w:val="18"/>
                <w:sz w:val="20"/>
                <w:szCs w:val="20"/>
              </w:rPr>
              <w:tab/>
              <w:t>2.59</w:t>
            </w:r>
            <w:r w:rsidRPr="008544B6">
              <w:rPr>
                <w:rFonts w:ascii="Gill Sans MT" w:eastAsia="Times" w:hAnsi="Gill Sans MT" w:cs="Times New Roman"/>
                <w:kern w:val="18"/>
                <w:sz w:val="20"/>
                <w:szCs w:val="20"/>
              </w:rPr>
              <w:tab/>
              <w:t>2.73</w:t>
            </w:r>
            <w:r w:rsidRPr="008544B6">
              <w:rPr>
                <w:rFonts w:ascii="Gill Sans MT" w:eastAsia="Times" w:hAnsi="Gill Sans MT" w:cs="Times New Roman"/>
                <w:kern w:val="18"/>
                <w:sz w:val="20"/>
                <w:szCs w:val="20"/>
              </w:rPr>
              <w:tab/>
              <w:t>3.04</w:t>
            </w:r>
            <w:r w:rsidRPr="008544B6">
              <w:rPr>
                <w:rFonts w:ascii="Gill Sans MT" w:eastAsia="Times" w:hAnsi="Gill Sans MT" w:cs="Times New Roman"/>
                <w:kern w:val="18"/>
                <w:sz w:val="20"/>
                <w:szCs w:val="20"/>
              </w:rPr>
              <w:tab/>
              <w:t>2.96</w:t>
            </w:r>
          </w:p>
          <w:p w14:paraId="45C1CC0B"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Native American</w:t>
            </w:r>
            <w:r w:rsidRPr="008544B6">
              <w:rPr>
                <w:rFonts w:ascii="Gill Sans MT" w:eastAsia="Times" w:hAnsi="Gill Sans MT" w:cs="Times New Roman"/>
                <w:kern w:val="18"/>
                <w:sz w:val="20"/>
                <w:szCs w:val="20"/>
              </w:rPr>
              <w:tab/>
              <w:t>2.62</w:t>
            </w:r>
            <w:r w:rsidRPr="008544B6">
              <w:rPr>
                <w:rFonts w:ascii="Gill Sans MT" w:eastAsia="Times" w:hAnsi="Gill Sans MT" w:cs="Times New Roman"/>
                <w:kern w:val="18"/>
                <w:sz w:val="20"/>
                <w:szCs w:val="20"/>
              </w:rPr>
              <w:tab/>
              <w:t>2.88</w:t>
            </w:r>
            <w:r w:rsidRPr="008544B6">
              <w:rPr>
                <w:rFonts w:ascii="Gill Sans MT" w:eastAsia="Times" w:hAnsi="Gill Sans MT" w:cs="Times New Roman"/>
                <w:kern w:val="18"/>
                <w:sz w:val="20"/>
                <w:szCs w:val="20"/>
              </w:rPr>
              <w:tab/>
              <w:t>3.3</w:t>
            </w:r>
            <w:r w:rsidRPr="008544B6">
              <w:rPr>
                <w:rFonts w:ascii="Gill Sans MT" w:eastAsia="Times" w:hAnsi="Gill Sans MT" w:cs="Times New Roman"/>
                <w:kern w:val="18"/>
                <w:sz w:val="20"/>
                <w:szCs w:val="20"/>
              </w:rPr>
              <w:tab/>
              <w:t>3.12</w:t>
            </w:r>
          </w:p>
          <w:p w14:paraId="36BD8BA7"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White</w:t>
            </w:r>
            <w:r w:rsidRPr="008544B6">
              <w:rPr>
                <w:rFonts w:ascii="Gill Sans MT" w:eastAsia="Times" w:hAnsi="Gill Sans MT" w:cs="Times New Roman"/>
                <w:kern w:val="18"/>
                <w:sz w:val="20"/>
                <w:szCs w:val="20"/>
              </w:rPr>
              <w:tab/>
              <w:t>2.97</w:t>
            </w:r>
            <w:r w:rsidRPr="008544B6">
              <w:rPr>
                <w:rFonts w:ascii="Gill Sans MT" w:eastAsia="Times" w:hAnsi="Gill Sans MT" w:cs="Times New Roman"/>
                <w:kern w:val="18"/>
                <w:sz w:val="20"/>
                <w:szCs w:val="20"/>
              </w:rPr>
              <w:tab/>
              <w:t>3.04</w:t>
            </w:r>
            <w:r w:rsidRPr="008544B6">
              <w:rPr>
                <w:rFonts w:ascii="Gill Sans MT" w:eastAsia="Times" w:hAnsi="Gill Sans MT" w:cs="Times New Roman"/>
                <w:kern w:val="18"/>
                <w:sz w:val="20"/>
                <w:szCs w:val="20"/>
              </w:rPr>
              <w:tab/>
              <w:t>3.28</w:t>
            </w:r>
            <w:r w:rsidRPr="008544B6">
              <w:rPr>
                <w:rFonts w:ascii="Gill Sans MT" w:eastAsia="Times" w:hAnsi="Gill Sans MT" w:cs="Times New Roman"/>
                <w:kern w:val="18"/>
                <w:sz w:val="20"/>
                <w:szCs w:val="20"/>
              </w:rPr>
              <w:tab/>
              <w:t>3.2</w:t>
            </w:r>
          </w:p>
          <w:p w14:paraId="20A34E5A"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Total Male</w:t>
            </w:r>
            <w:r w:rsidRPr="008544B6">
              <w:rPr>
                <w:rFonts w:ascii="Gill Sans MT" w:eastAsia="Times" w:hAnsi="Gill Sans MT" w:cs="Times New Roman"/>
                <w:kern w:val="18"/>
                <w:sz w:val="20"/>
                <w:szCs w:val="20"/>
              </w:rPr>
              <w:tab/>
              <w:t>2.84</w:t>
            </w:r>
            <w:r w:rsidRPr="008544B6">
              <w:rPr>
                <w:rFonts w:ascii="Gill Sans MT" w:eastAsia="Times" w:hAnsi="Gill Sans MT" w:cs="Times New Roman"/>
                <w:kern w:val="18"/>
                <w:sz w:val="20"/>
                <w:szCs w:val="20"/>
              </w:rPr>
              <w:tab/>
              <w:t>2.94</w:t>
            </w:r>
            <w:r w:rsidRPr="008544B6">
              <w:rPr>
                <w:rFonts w:ascii="Gill Sans MT" w:eastAsia="Times" w:hAnsi="Gill Sans MT" w:cs="Times New Roman"/>
                <w:kern w:val="18"/>
                <w:sz w:val="20"/>
                <w:szCs w:val="20"/>
              </w:rPr>
              <w:tab/>
              <w:t>3.18</w:t>
            </w:r>
            <w:r w:rsidRPr="008544B6">
              <w:rPr>
                <w:rFonts w:ascii="Gill Sans MT" w:eastAsia="Times" w:hAnsi="Gill Sans MT" w:cs="Times New Roman"/>
                <w:kern w:val="18"/>
                <w:sz w:val="20"/>
                <w:szCs w:val="20"/>
              </w:rPr>
              <w:tab/>
              <w:t>3.11</w:t>
            </w:r>
          </w:p>
          <w:p w14:paraId="34018D84"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p>
          <w:p w14:paraId="3A9ECAFC"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Female</w:t>
            </w:r>
          </w:p>
          <w:p w14:paraId="78DDEAB4"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Asian</w:t>
            </w:r>
            <w:r w:rsidRPr="008544B6">
              <w:rPr>
                <w:rFonts w:ascii="Gill Sans MT" w:eastAsia="Times" w:hAnsi="Gill Sans MT" w:cs="Times New Roman"/>
                <w:kern w:val="18"/>
                <w:sz w:val="20"/>
                <w:szCs w:val="20"/>
              </w:rPr>
              <w:tab/>
              <w:t>2.93</w:t>
            </w:r>
            <w:r w:rsidRPr="008544B6">
              <w:rPr>
                <w:rFonts w:ascii="Gill Sans MT" w:eastAsia="Times" w:hAnsi="Gill Sans MT" w:cs="Times New Roman"/>
                <w:kern w:val="18"/>
                <w:sz w:val="20"/>
                <w:szCs w:val="20"/>
              </w:rPr>
              <w:tab/>
              <w:t>3.01</w:t>
            </w:r>
            <w:r w:rsidRPr="008544B6">
              <w:rPr>
                <w:rFonts w:ascii="Gill Sans MT" w:eastAsia="Times" w:hAnsi="Gill Sans MT" w:cs="Times New Roman"/>
                <w:kern w:val="18"/>
                <w:sz w:val="20"/>
                <w:szCs w:val="20"/>
              </w:rPr>
              <w:tab/>
              <w:t>3.23</w:t>
            </w:r>
            <w:r w:rsidRPr="008544B6">
              <w:rPr>
                <w:rFonts w:ascii="Gill Sans MT" w:eastAsia="Times" w:hAnsi="Gill Sans MT" w:cs="Times New Roman"/>
                <w:kern w:val="18"/>
                <w:sz w:val="20"/>
                <w:szCs w:val="20"/>
              </w:rPr>
              <w:tab/>
              <w:t>3.14</w:t>
            </w:r>
          </w:p>
          <w:p w14:paraId="7481EE54"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Black</w:t>
            </w:r>
            <w:r w:rsidRPr="008544B6">
              <w:rPr>
                <w:rFonts w:ascii="Gill Sans MT" w:eastAsia="Times" w:hAnsi="Gill Sans MT" w:cs="Times New Roman"/>
                <w:kern w:val="18"/>
                <w:sz w:val="20"/>
                <w:szCs w:val="20"/>
              </w:rPr>
              <w:tab/>
              <w:t>2.75</w:t>
            </w:r>
            <w:r w:rsidRPr="008544B6">
              <w:rPr>
                <w:rFonts w:ascii="Gill Sans MT" w:eastAsia="Times" w:hAnsi="Gill Sans MT" w:cs="Times New Roman"/>
                <w:kern w:val="18"/>
                <w:sz w:val="20"/>
                <w:szCs w:val="20"/>
              </w:rPr>
              <w:tab/>
              <w:t>2.82</w:t>
            </w:r>
            <w:r w:rsidRPr="008544B6">
              <w:rPr>
                <w:rFonts w:ascii="Gill Sans MT" w:eastAsia="Times" w:hAnsi="Gill Sans MT" w:cs="Times New Roman"/>
                <w:kern w:val="18"/>
                <w:sz w:val="20"/>
                <w:szCs w:val="20"/>
              </w:rPr>
              <w:tab/>
              <w:t>3.07</w:t>
            </w:r>
            <w:r w:rsidRPr="008544B6">
              <w:rPr>
                <w:rFonts w:ascii="Gill Sans MT" w:eastAsia="Times" w:hAnsi="Gill Sans MT" w:cs="Times New Roman"/>
                <w:kern w:val="18"/>
                <w:sz w:val="20"/>
                <w:szCs w:val="20"/>
              </w:rPr>
              <w:tab/>
              <w:t>2.98</w:t>
            </w:r>
          </w:p>
          <w:p w14:paraId="37A0FEEF"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Latino</w:t>
            </w:r>
            <w:r w:rsidRPr="008544B6">
              <w:rPr>
                <w:rFonts w:ascii="Gill Sans MT" w:eastAsia="Times" w:hAnsi="Gill Sans MT" w:cs="Times New Roman"/>
                <w:kern w:val="18"/>
                <w:sz w:val="20"/>
                <w:szCs w:val="20"/>
              </w:rPr>
              <w:tab/>
              <w:t>2.72</w:t>
            </w:r>
            <w:r w:rsidRPr="008544B6">
              <w:rPr>
                <w:rFonts w:ascii="Gill Sans MT" w:eastAsia="Times" w:hAnsi="Gill Sans MT" w:cs="Times New Roman"/>
                <w:kern w:val="18"/>
                <w:sz w:val="20"/>
                <w:szCs w:val="20"/>
              </w:rPr>
              <w:tab/>
              <w:t>2.85</w:t>
            </w:r>
            <w:r w:rsidRPr="008544B6">
              <w:rPr>
                <w:rFonts w:ascii="Gill Sans MT" w:eastAsia="Times" w:hAnsi="Gill Sans MT" w:cs="Times New Roman"/>
                <w:kern w:val="18"/>
                <w:sz w:val="20"/>
                <w:szCs w:val="20"/>
              </w:rPr>
              <w:tab/>
              <w:t>3.14</w:t>
            </w:r>
            <w:r w:rsidRPr="008544B6">
              <w:rPr>
                <w:rFonts w:ascii="Gill Sans MT" w:eastAsia="Times" w:hAnsi="Gill Sans MT" w:cs="Times New Roman"/>
                <w:kern w:val="18"/>
                <w:sz w:val="20"/>
                <w:szCs w:val="20"/>
              </w:rPr>
              <w:tab/>
              <w:t>3.04</w:t>
            </w:r>
          </w:p>
          <w:p w14:paraId="3660D863"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Native American</w:t>
            </w:r>
            <w:r w:rsidRPr="008544B6">
              <w:rPr>
                <w:rFonts w:ascii="Gill Sans MT" w:eastAsia="Times" w:hAnsi="Gill Sans MT" w:cs="Times New Roman"/>
                <w:kern w:val="18"/>
                <w:sz w:val="20"/>
                <w:szCs w:val="20"/>
              </w:rPr>
              <w:tab/>
              <w:t>2.91</w:t>
            </w:r>
            <w:r w:rsidRPr="008544B6">
              <w:rPr>
                <w:rFonts w:ascii="Gill Sans MT" w:eastAsia="Times" w:hAnsi="Gill Sans MT" w:cs="Times New Roman"/>
                <w:kern w:val="18"/>
                <w:sz w:val="20"/>
                <w:szCs w:val="20"/>
              </w:rPr>
              <w:tab/>
              <w:t>2.99</w:t>
            </w:r>
            <w:r w:rsidRPr="008544B6">
              <w:rPr>
                <w:rFonts w:ascii="Gill Sans MT" w:eastAsia="Times" w:hAnsi="Gill Sans MT" w:cs="Times New Roman"/>
                <w:kern w:val="18"/>
                <w:sz w:val="20"/>
                <w:szCs w:val="20"/>
              </w:rPr>
              <w:tab/>
              <w:t>3.24</w:t>
            </w:r>
            <w:r w:rsidRPr="008544B6">
              <w:rPr>
                <w:rFonts w:ascii="Gill Sans MT" w:eastAsia="Times" w:hAnsi="Gill Sans MT" w:cs="Times New Roman"/>
                <w:kern w:val="18"/>
                <w:sz w:val="20"/>
                <w:szCs w:val="20"/>
              </w:rPr>
              <w:tab/>
              <w:t>3.14</w:t>
            </w:r>
          </w:p>
          <w:p w14:paraId="3C5A2555"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White</w:t>
            </w:r>
            <w:r w:rsidRPr="008544B6">
              <w:rPr>
                <w:rFonts w:ascii="Gill Sans MT" w:eastAsia="Times" w:hAnsi="Gill Sans MT" w:cs="Times New Roman"/>
                <w:kern w:val="18"/>
                <w:sz w:val="20"/>
                <w:szCs w:val="20"/>
              </w:rPr>
              <w:tab/>
              <w:t>3.15</w:t>
            </w:r>
            <w:r w:rsidRPr="008544B6">
              <w:rPr>
                <w:rFonts w:ascii="Gill Sans MT" w:eastAsia="Times" w:hAnsi="Gill Sans MT" w:cs="Times New Roman"/>
                <w:kern w:val="18"/>
                <w:sz w:val="20"/>
                <w:szCs w:val="20"/>
              </w:rPr>
              <w:tab/>
              <w:t>3.21</w:t>
            </w:r>
            <w:r w:rsidRPr="008544B6">
              <w:rPr>
                <w:rFonts w:ascii="Gill Sans MT" w:eastAsia="Times" w:hAnsi="Gill Sans MT" w:cs="Times New Roman"/>
                <w:kern w:val="18"/>
                <w:sz w:val="20"/>
                <w:szCs w:val="20"/>
              </w:rPr>
              <w:tab/>
              <w:t>3.42</w:t>
            </w:r>
            <w:r w:rsidRPr="008544B6">
              <w:rPr>
                <w:rFonts w:ascii="Gill Sans MT" w:eastAsia="Times" w:hAnsi="Gill Sans MT" w:cs="Times New Roman"/>
                <w:kern w:val="18"/>
                <w:sz w:val="20"/>
                <w:szCs w:val="20"/>
              </w:rPr>
              <w:tab/>
              <w:t>3.33</w:t>
            </w:r>
          </w:p>
          <w:p w14:paraId="6956FFC6"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Total Female</w:t>
            </w:r>
            <w:r w:rsidRPr="008544B6">
              <w:rPr>
                <w:rFonts w:ascii="Gill Sans MT" w:eastAsia="Times" w:hAnsi="Gill Sans MT" w:cs="Times New Roman"/>
                <w:kern w:val="18"/>
                <w:sz w:val="20"/>
                <w:szCs w:val="20"/>
              </w:rPr>
              <w:tab/>
              <w:t>2.98</w:t>
            </w:r>
            <w:r w:rsidRPr="008544B6">
              <w:rPr>
                <w:rFonts w:ascii="Gill Sans MT" w:eastAsia="Times" w:hAnsi="Gill Sans MT" w:cs="Times New Roman"/>
                <w:kern w:val="18"/>
                <w:sz w:val="20"/>
                <w:szCs w:val="20"/>
              </w:rPr>
              <w:tab/>
              <w:t>3.06</w:t>
            </w:r>
            <w:r w:rsidRPr="008544B6">
              <w:rPr>
                <w:rFonts w:ascii="Gill Sans MT" w:eastAsia="Times" w:hAnsi="Gill Sans MT" w:cs="Times New Roman"/>
                <w:kern w:val="18"/>
                <w:sz w:val="20"/>
                <w:szCs w:val="20"/>
              </w:rPr>
              <w:tab/>
              <w:t>3.29</w:t>
            </w:r>
            <w:r w:rsidRPr="008544B6">
              <w:rPr>
                <w:rFonts w:ascii="Gill Sans MT" w:eastAsia="Times" w:hAnsi="Gill Sans MT" w:cs="Times New Roman"/>
                <w:kern w:val="18"/>
                <w:sz w:val="20"/>
                <w:szCs w:val="20"/>
              </w:rPr>
              <w:tab/>
              <w:t>3.2</w:t>
            </w:r>
          </w:p>
          <w:p w14:paraId="499F3D39"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p>
          <w:p w14:paraId="7CFC9BEE" w14:textId="77777777" w:rsidR="009335E1" w:rsidRPr="008544B6" w:rsidRDefault="009335E1" w:rsidP="000475AB">
            <w:pPr>
              <w:tabs>
                <w:tab w:val="decimal" w:pos="1962"/>
                <w:tab w:val="decimal" w:pos="3312"/>
                <w:tab w:val="decimal" w:pos="4590"/>
                <w:tab w:val="decimal" w:pos="5616"/>
              </w:tabs>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Total</w:t>
            </w:r>
            <w:r w:rsidRPr="008544B6">
              <w:rPr>
                <w:rFonts w:ascii="Gill Sans MT" w:eastAsia="Times" w:hAnsi="Gill Sans MT" w:cs="Times New Roman"/>
                <w:kern w:val="18"/>
                <w:sz w:val="20"/>
                <w:szCs w:val="20"/>
              </w:rPr>
              <w:tab/>
              <w:t>2.92</w:t>
            </w:r>
            <w:r w:rsidRPr="008544B6">
              <w:rPr>
                <w:rFonts w:ascii="Gill Sans MT" w:eastAsia="Times" w:hAnsi="Gill Sans MT" w:cs="Times New Roman"/>
                <w:kern w:val="18"/>
                <w:sz w:val="20"/>
                <w:szCs w:val="20"/>
              </w:rPr>
              <w:tab/>
              <w:t>3.0</w:t>
            </w:r>
            <w:r w:rsidRPr="008544B6">
              <w:rPr>
                <w:rFonts w:ascii="Gill Sans MT" w:eastAsia="Times" w:hAnsi="Gill Sans MT" w:cs="Times New Roman"/>
                <w:kern w:val="18"/>
                <w:sz w:val="20"/>
                <w:szCs w:val="20"/>
              </w:rPr>
              <w:tab/>
              <w:t>3.24</w:t>
            </w:r>
            <w:r w:rsidRPr="008544B6">
              <w:rPr>
                <w:rFonts w:ascii="Gill Sans MT" w:eastAsia="Times" w:hAnsi="Gill Sans MT" w:cs="Times New Roman"/>
                <w:kern w:val="18"/>
                <w:sz w:val="20"/>
                <w:szCs w:val="20"/>
              </w:rPr>
              <w:tab/>
              <w:t>3.16</w:t>
            </w:r>
          </w:p>
        </w:tc>
      </w:tr>
      <w:tr w:rsidR="009335E1" w:rsidRPr="008544B6" w14:paraId="3425A3B4" w14:textId="77777777" w:rsidTr="000475AB">
        <w:trPr>
          <w:cantSplit/>
        </w:trPr>
        <w:tc>
          <w:tcPr>
            <w:tcW w:w="6660" w:type="dxa"/>
            <w:gridSpan w:val="5"/>
            <w:tcBorders>
              <w:bottom w:val="nil"/>
            </w:tcBorders>
          </w:tcPr>
          <w:p w14:paraId="78E376F3" w14:textId="77777777" w:rsidR="009335E1" w:rsidRPr="008544B6" w:rsidRDefault="009335E1" w:rsidP="000475AB">
            <w:pPr>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Source: UC Stat Finder</w:t>
            </w:r>
          </w:p>
          <w:p w14:paraId="49574602" w14:textId="77777777" w:rsidR="009335E1" w:rsidRPr="008544B6" w:rsidRDefault="009335E1" w:rsidP="000475AB">
            <w:pPr>
              <w:suppressAutoHyphens/>
              <w:spacing w:before="60" w:after="60" w:line="240" w:lineRule="auto"/>
              <w:rPr>
                <w:rFonts w:ascii="Gill Sans MT" w:eastAsia="Times" w:hAnsi="Gill Sans MT" w:cs="Times New Roman"/>
                <w:kern w:val="18"/>
                <w:sz w:val="20"/>
                <w:szCs w:val="20"/>
              </w:rPr>
            </w:pPr>
            <w:r w:rsidRPr="008544B6">
              <w:rPr>
                <w:rFonts w:ascii="Gill Sans MT" w:eastAsia="Times" w:hAnsi="Gill Sans MT" w:cs="Times New Roman"/>
                <w:kern w:val="18"/>
                <w:sz w:val="20"/>
                <w:szCs w:val="20"/>
              </w:rPr>
              <w:t>California residents only</w:t>
            </w:r>
          </w:p>
        </w:tc>
      </w:tr>
    </w:tbl>
    <w:p w14:paraId="2305F63A" w14:textId="77777777" w:rsidR="00877EBD" w:rsidRPr="00877EBD" w:rsidRDefault="00877EBD" w:rsidP="00937C60">
      <w:pPr>
        <w:rPr>
          <w:rFonts w:ascii="Calisto MT" w:hAnsi="Calisto MT"/>
          <w:sz w:val="24"/>
          <w:szCs w:val="24"/>
        </w:rPr>
      </w:pPr>
    </w:p>
    <w:sectPr w:rsidR="00877EBD" w:rsidRPr="00877EBD" w:rsidSect="00741324">
      <w:pgSz w:w="12240" w:h="15840"/>
      <w:pgMar w:top="720" w:right="1296" w:bottom="72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24B6B" w14:textId="77777777" w:rsidR="00037C91" w:rsidRDefault="00037C91" w:rsidP="00795926">
      <w:pPr>
        <w:spacing w:after="0" w:line="240" w:lineRule="auto"/>
      </w:pPr>
      <w:r>
        <w:separator/>
      </w:r>
    </w:p>
  </w:endnote>
  <w:endnote w:type="continuationSeparator" w:id="0">
    <w:p w14:paraId="2ECA0019" w14:textId="77777777" w:rsidR="00037C91" w:rsidRDefault="00037C91" w:rsidP="00795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w:altName w:val="Segoe UI"/>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Calisto MT">
    <w:altName w:val="Cambria Math"/>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stoMT">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9519496"/>
      <w:docPartObj>
        <w:docPartGallery w:val="Page Numbers (Bottom of Page)"/>
        <w:docPartUnique/>
      </w:docPartObj>
    </w:sdtPr>
    <w:sdtEndPr>
      <w:rPr>
        <w:noProof/>
      </w:rPr>
    </w:sdtEndPr>
    <w:sdtContent>
      <w:p w14:paraId="5CC46BE2" w14:textId="77777777" w:rsidR="00795926" w:rsidRDefault="00333A0D">
        <w:pPr>
          <w:pStyle w:val="Footer"/>
          <w:jc w:val="center"/>
        </w:pPr>
        <w:r>
          <w:fldChar w:fldCharType="begin"/>
        </w:r>
        <w:r w:rsidR="00795926">
          <w:instrText xml:space="preserve"> PAGE   \* MERGEFORMAT </w:instrText>
        </w:r>
        <w:r>
          <w:fldChar w:fldCharType="separate"/>
        </w:r>
        <w:r w:rsidR="00940261">
          <w:rPr>
            <w:noProof/>
          </w:rPr>
          <w:t>1</w:t>
        </w:r>
        <w:r>
          <w:rPr>
            <w:noProof/>
          </w:rPr>
          <w:fldChar w:fldCharType="end"/>
        </w:r>
      </w:p>
    </w:sdtContent>
  </w:sdt>
  <w:p w14:paraId="766B9A3C" w14:textId="77777777" w:rsidR="00795926" w:rsidRDefault="007959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3A536E" w14:textId="77777777" w:rsidR="00037C91" w:rsidRDefault="00037C91" w:rsidP="00795926">
      <w:pPr>
        <w:spacing w:after="0" w:line="240" w:lineRule="auto"/>
      </w:pPr>
      <w:r>
        <w:separator/>
      </w:r>
    </w:p>
  </w:footnote>
  <w:footnote w:type="continuationSeparator" w:id="0">
    <w:p w14:paraId="29844430" w14:textId="77777777" w:rsidR="00037C91" w:rsidRDefault="00037C91" w:rsidP="00795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270D0" w14:textId="77777777" w:rsidR="00940261" w:rsidRPr="002F5730" w:rsidRDefault="00DD2EB3" w:rsidP="00940261">
    <w:pPr>
      <w:pStyle w:val="Header"/>
      <w:rPr>
        <w:b/>
      </w:rPr>
    </w:pPr>
    <w:r w:rsidRPr="00940261">
      <w:rPr>
        <w:b/>
      </w:rPr>
      <w:t>Draft May 16, 2011</w:t>
    </w:r>
    <w:r w:rsidR="00940261">
      <w:tab/>
    </w:r>
    <w:r w:rsidR="00940261">
      <w:tab/>
    </w:r>
    <w:r w:rsidR="00940261">
      <w:rPr>
        <w:b/>
      </w:rPr>
      <w:t xml:space="preserve">6/9/2011 ICAS AGENDA </w:t>
    </w:r>
    <w:r w:rsidR="00940261" w:rsidRPr="002F5730">
      <w:rPr>
        <w:b/>
      </w:rPr>
      <w:t xml:space="preserve">Encl. </w:t>
    </w:r>
    <w:r w:rsidR="00940261">
      <w:rPr>
        <w:b/>
      </w:rPr>
      <w:t>3</w:t>
    </w:r>
  </w:p>
  <w:p w14:paraId="4A1E96D5" w14:textId="77777777" w:rsidR="00DD2EB3" w:rsidRDefault="00940261">
    <w:pPr>
      <w:pStyle w:val="Header"/>
    </w:pPr>
    <w:r>
      <w:tab/>
    </w:r>
    <w:r>
      <w:tab/>
    </w:r>
    <w:r>
      <w:tab/>
    </w:r>
    <w:r>
      <w:tab/>
    </w:r>
    <w:r>
      <w:tab/>
    </w:r>
    <w:r>
      <w:tab/>
    </w:r>
    <w:r>
      <w:tab/>
    </w:r>
  </w:p>
  <w:p w14:paraId="128D36DC" w14:textId="77777777" w:rsidR="00DD2EB3" w:rsidRDefault="00DD2E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73070" w14:textId="77777777" w:rsidR="00940261" w:rsidRPr="002F5730" w:rsidRDefault="00940261" w:rsidP="00940261">
    <w:pPr>
      <w:pStyle w:val="Header"/>
      <w:rPr>
        <w:b/>
      </w:rPr>
    </w:pPr>
    <w:r w:rsidRPr="00940261">
      <w:rPr>
        <w:b/>
      </w:rPr>
      <w:t>Draft May 16, 2011</w:t>
    </w:r>
    <w:r>
      <w:tab/>
    </w:r>
    <w:r>
      <w:tab/>
    </w:r>
  </w:p>
  <w:p w14:paraId="79F9FEF8" w14:textId="77777777" w:rsidR="00940261" w:rsidRDefault="00940261">
    <w:pPr>
      <w:pStyle w:val="Header"/>
    </w:pPr>
    <w:r>
      <w:tab/>
    </w:r>
    <w:r>
      <w:tab/>
    </w:r>
    <w:r>
      <w:tab/>
    </w:r>
    <w:r>
      <w:tab/>
    </w:r>
    <w:r>
      <w:tab/>
    </w:r>
    <w:r>
      <w:tab/>
    </w:r>
    <w:r>
      <w:tab/>
    </w:r>
  </w:p>
  <w:p w14:paraId="06B75879" w14:textId="77777777" w:rsidR="00940261" w:rsidRDefault="009402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D270D"/>
    <w:multiLevelType w:val="hybridMultilevel"/>
    <w:tmpl w:val="A0A8C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C803C3D"/>
    <w:multiLevelType w:val="hybridMultilevel"/>
    <w:tmpl w:val="6406A4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D7D1A"/>
    <w:multiLevelType w:val="hybridMultilevel"/>
    <w:tmpl w:val="2BD6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6ED"/>
    <w:rsid w:val="00004242"/>
    <w:rsid w:val="00037C91"/>
    <w:rsid w:val="000475AB"/>
    <w:rsid w:val="00063BB6"/>
    <w:rsid w:val="00075B1D"/>
    <w:rsid w:val="00084D1F"/>
    <w:rsid w:val="00095903"/>
    <w:rsid w:val="000A0DAB"/>
    <w:rsid w:val="000F279D"/>
    <w:rsid w:val="00104D17"/>
    <w:rsid w:val="00121C23"/>
    <w:rsid w:val="00130FB3"/>
    <w:rsid w:val="00132D30"/>
    <w:rsid w:val="00162E35"/>
    <w:rsid w:val="00164E54"/>
    <w:rsid w:val="001C63BD"/>
    <w:rsid w:val="001D74D2"/>
    <w:rsid w:val="001E1B20"/>
    <w:rsid w:val="001E4AE9"/>
    <w:rsid w:val="00237F82"/>
    <w:rsid w:val="0024637A"/>
    <w:rsid w:val="0027061C"/>
    <w:rsid w:val="002965A4"/>
    <w:rsid w:val="002B3B02"/>
    <w:rsid w:val="002F22DE"/>
    <w:rsid w:val="00315755"/>
    <w:rsid w:val="00316735"/>
    <w:rsid w:val="0033001E"/>
    <w:rsid w:val="00333A0D"/>
    <w:rsid w:val="00357FC7"/>
    <w:rsid w:val="00363949"/>
    <w:rsid w:val="00393F35"/>
    <w:rsid w:val="00397254"/>
    <w:rsid w:val="0040142F"/>
    <w:rsid w:val="00421C1A"/>
    <w:rsid w:val="00427533"/>
    <w:rsid w:val="004847B2"/>
    <w:rsid w:val="00484EA3"/>
    <w:rsid w:val="00491159"/>
    <w:rsid w:val="004B2887"/>
    <w:rsid w:val="004E562C"/>
    <w:rsid w:val="005019B1"/>
    <w:rsid w:val="00515BEA"/>
    <w:rsid w:val="005407DF"/>
    <w:rsid w:val="00556D7C"/>
    <w:rsid w:val="005E65DF"/>
    <w:rsid w:val="00621CF0"/>
    <w:rsid w:val="006468EC"/>
    <w:rsid w:val="006A04EF"/>
    <w:rsid w:val="006A7ED7"/>
    <w:rsid w:val="006B12BB"/>
    <w:rsid w:val="006F29D0"/>
    <w:rsid w:val="00712E2A"/>
    <w:rsid w:val="007173BD"/>
    <w:rsid w:val="00726C7D"/>
    <w:rsid w:val="00733C8C"/>
    <w:rsid w:val="00741324"/>
    <w:rsid w:val="00744F09"/>
    <w:rsid w:val="007500A7"/>
    <w:rsid w:val="007557A7"/>
    <w:rsid w:val="007726B8"/>
    <w:rsid w:val="00784041"/>
    <w:rsid w:val="00794D2B"/>
    <w:rsid w:val="00795926"/>
    <w:rsid w:val="007B0335"/>
    <w:rsid w:val="007C16ED"/>
    <w:rsid w:val="007C57D2"/>
    <w:rsid w:val="00805199"/>
    <w:rsid w:val="008732E7"/>
    <w:rsid w:val="00875276"/>
    <w:rsid w:val="00877EBD"/>
    <w:rsid w:val="008B541C"/>
    <w:rsid w:val="008D0820"/>
    <w:rsid w:val="008D601D"/>
    <w:rsid w:val="009157E3"/>
    <w:rsid w:val="009335E1"/>
    <w:rsid w:val="00937C60"/>
    <w:rsid w:val="00940261"/>
    <w:rsid w:val="0095719C"/>
    <w:rsid w:val="009B5FBE"/>
    <w:rsid w:val="009D1FC6"/>
    <w:rsid w:val="009F304E"/>
    <w:rsid w:val="009F38BA"/>
    <w:rsid w:val="009F4168"/>
    <w:rsid w:val="00A01FB1"/>
    <w:rsid w:val="00A103E0"/>
    <w:rsid w:val="00A81613"/>
    <w:rsid w:val="00A8233E"/>
    <w:rsid w:val="00A8764A"/>
    <w:rsid w:val="00AB6897"/>
    <w:rsid w:val="00B452BB"/>
    <w:rsid w:val="00B46D27"/>
    <w:rsid w:val="00BA2372"/>
    <w:rsid w:val="00BA4363"/>
    <w:rsid w:val="00BA5745"/>
    <w:rsid w:val="00BC3252"/>
    <w:rsid w:val="00BF0D23"/>
    <w:rsid w:val="00C0286B"/>
    <w:rsid w:val="00C246AE"/>
    <w:rsid w:val="00C305B3"/>
    <w:rsid w:val="00C554E6"/>
    <w:rsid w:val="00C56885"/>
    <w:rsid w:val="00C641B5"/>
    <w:rsid w:val="00CB210E"/>
    <w:rsid w:val="00CB30BB"/>
    <w:rsid w:val="00CC36AE"/>
    <w:rsid w:val="00D87257"/>
    <w:rsid w:val="00D90C55"/>
    <w:rsid w:val="00DD2EB3"/>
    <w:rsid w:val="00E07D78"/>
    <w:rsid w:val="00E90FE5"/>
    <w:rsid w:val="00EA613A"/>
    <w:rsid w:val="00EB67A0"/>
    <w:rsid w:val="00F20C36"/>
    <w:rsid w:val="00F526E0"/>
    <w:rsid w:val="00F62DC6"/>
    <w:rsid w:val="00F8336D"/>
    <w:rsid w:val="00FF4D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0146599C"/>
  <w15:docId w15:val="{FA6DE6EB-B3EE-4AFD-8F36-9FCD0A0B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A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1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10E"/>
    <w:rPr>
      <w:rFonts w:ascii="Tahoma" w:hAnsi="Tahoma" w:cs="Tahoma"/>
      <w:sz w:val="16"/>
      <w:szCs w:val="16"/>
    </w:rPr>
  </w:style>
  <w:style w:type="paragraph" w:styleId="ListParagraph">
    <w:name w:val="List Paragraph"/>
    <w:basedOn w:val="Normal"/>
    <w:uiPriority w:val="34"/>
    <w:qFormat/>
    <w:rsid w:val="009335E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9335E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contents">
    <w:name w:val="cell contents"/>
    <w:rsid w:val="009335E1"/>
    <w:pPr>
      <w:suppressAutoHyphens/>
      <w:spacing w:before="60" w:after="60" w:line="240" w:lineRule="auto"/>
    </w:pPr>
    <w:rPr>
      <w:rFonts w:ascii="Gill Sans MT" w:eastAsia="Times" w:hAnsi="Gill Sans MT" w:cs="Times New Roman"/>
      <w:kern w:val="18"/>
      <w:sz w:val="20"/>
      <w:szCs w:val="20"/>
    </w:rPr>
  </w:style>
  <w:style w:type="paragraph" w:styleId="Header">
    <w:name w:val="header"/>
    <w:basedOn w:val="Normal"/>
    <w:link w:val="HeaderChar"/>
    <w:uiPriority w:val="99"/>
    <w:unhideWhenUsed/>
    <w:rsid w:val="007959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926"/>
  </w:style>
  <w:style w:type="paragraph" w:styleId="Footer">
    <w:name w:val="footer"/>
    <w:basedOn w:val="Normal"/>
    <w:link w:val="FooterChar"/>
    <w:uiPriority w:val="99"/>
    <w:unhideWhenUsed/>
    <w:rsid w:val="00795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9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14878">
      <w:bodyDiv w:val="1"/>
      <w:marLeft w:val="0"/>
      <w:marRight w:val="0"/>
      <w:marTop w:val="0"/>
      <w:marBottom w:val="0"/>
      <w:divBdr>
        <w:top w:val="none" w:sz="0" w:space="0" w:color="auto"/>
        <w:left w:val="none" w:sz="0" w:space="0" w:color="auto"/>
        <w:bottom w:val="none" w:sz="0" w:space="0" w:color="auto"/>
        <w:right w:val="none" w:sz="0" w:space="0" w:color="auto"/>
      </w:divBdr>
    </w:div>
    <w:div w:id="147667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6580</Words>
  <Characters>37507</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Wilson</dc:creator>
  <cp:lastModifiedBy>Kyoko Hatano</cp:lastModifiedBy>
  <cp:revision>2</cp:revision>
  <cp:lastPrinted>2011-05-13T18:26:00Z</cp:lastPrinted>
  <dcterms:created xsi:type="dcterms:W3CDTF">2020-05-15T19:08:00Z</dcterms:created>
  <dcterms:modified xsi:type="dcterms:W3CDTF">2020-05-15T19:08:00Z</dcterms:modified>
</cp:coreProperties>
</file>