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09CA" w:rsidRPr="00366BB4" w:rsidRDefault="009709CA" w:rsidP="009709CA">
      <w:pPr>
        <w:pStyle w:val="NoSpacing"/>
        <w:rPr>
          <w:rFonts w:ascii="Calibri" w:hAnsi="Calibri"/>
        </w:rPr>
      </w:pPr>
      <w:r w:rsidRPr="00366BB4">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1943100" cy="8001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CA" w:rsidRPr="00E3486A" w:rsidRDefault="009709CA" w:rsidP="009709CA">
                            <w:pPr>
                              <w:rPr>
                                <w:rFonts w:ascii="Arial" w:hAnsi="Arial" w:cs="Arial"/>
                                <w:b/>
                                <w:bCs/>
                                <w:i/>
                                <w:iCs/>
                                <w:color w:val="6D6B6B"/>
                                <w:sz w:val="16"/>
                              </w:rPr>
                            </w:pPr>
                            <w:r>
                              <w:rPr>
                                <w:rFonts w:ascii="Arial" w:hAnsi="Arial" w:cs="Arial"/>
                                <w:b/>
                                <w:bCs/>
                                <w:i/>
                                <w:iCs/>
                                <w:color w:val="6D6B6B"/>
                                <w:sz w:val="18"/>
                              </w:rPr>
                              <w:t>Gerard L. Hanley, Ph.D</w:t>
                            </w:r>
                            <w:proofErr w:type="gramStart"/>
                            <w:r>
                              <w:rPr>
                                <w:rFonts w:ascii="Arial" w:hAnsi="Arial" w:cs="Arial"/>
                                <w:b/>
                                <w:bCs/>
                                <w:i/>
                                <w:iCs/>
                                <w:color w:val="6D6B6B"/>
                                <w:sz w:val="18"/>
                              </w:rPr>
                              <w:t>.</w:t>
                            </w:r>
                            <w:proofErr w:type="gramEnd"/>
                            <w:r>
                              <w:rPr>
                                <w:rFonts w:ascii="Arial" w:hAnsi="Arial" w:cs="Arial"/>
                                <w:b/>
                                <w:bCs/>
                                <w:i/>
                                <w:iCs/>
                                <w:color w:val="6D6B6B"/>
                                <w:sz w:val="16"/>
                              </w:rPr>
                              <w:br/>
                              <w:t>Assistant Vice Chancellor</w:t>
                            </w:r>
                            <w:r>
                              <w:rPr>
                                <w:rFonts w:ascii="Arial" w:hAnsi="Arial" w:cs="Arial"/>
                                <w:b/>
                                <w:bCs/>
                                <w:i/>
                                <w:iCs/>
                                <w:color w:val="6D6B6B"/>
                                <w:sz w:val="16"/>
                              </w:rPr>
                              <w:br/>
                              <w:t>Tel: 562-951-4259</w:t>
                            </w:r>
                            <w:r>
                              <w:rPr>
                                <w:rFonts w:ascii="Arial" w:hAnsi="Arial" w:cs="Arial"/>
                                <w:b/>
                                <w:bCs/>
                                <w:i/>
                                <w:iCs/>
                                <w:color w:val="6D6B6B"/>
                                <w:sz w:val="16"/>
                              </w:rPr>
                              <w:br/>
                              <w:t>Fax: 562-951-4981</w:t>
                            </w:r>
                            <w:r w:rsidRPr="00E3486A">
                              <w:rPr>
                                <w:rFonts w:ascii="Arial" w:hAnsi="Arial" w:cs="Arial"/>
                                <w:b/>
                                <w:bCs/>
                                <w:i/>
                                <w:iCs/>
                                <w:color w:val="6D6B6B"/>
                                <w:sz w:val="16"/>
                              </w:rPr>
                              <w:br/>
                              <w:t xml:space="preserve">Email: </w:t>
                            </w:r>
                            <w:r>
                              <w:rPr>
                                <w:rFonts w:ascii="Arial" w:hAnsi="Arial" w:cs="Arial"/>
                                <w:b/>
                                <w:bCs/>
                                <w:i/>
                                <w:iCs/>
                                <w:color w:val="6D6B6B"/>
                                <w:sz w:val="16"/>
                              </w:rPr>
                              <w:t>ghanley</w:t>
                            </w:r>
                            <w:r w:rsidRPr="00E3486A">
                              <w:rPr>
                                <w:rFonts w:ascii="Arial" w:hAnsi="Arial" w:cs="Arial"/>
                                <w:b/>
                                <w:bCs/>
                                <w:i/>
                                <w:iCs/>
                                <w:color w:val="6D6B6B"/>
                                <w:sz w:val="16"/>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pt;margin-top:0;width:15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V/tQ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" filled="f" stroked="f">
                <v:textbox>
                  <w:txbxContent>
                    <w:p w:rsidR="009709CA" w:rsidRPr="00E3486A" w:rsidRDefault="009709CA" w:rsidP="009709CA">
                      <w:pPr>
                        <w:rPr>
                          <w:rFonts w:ascii="Arial" w:hAnsi="Arial" w:cs="Arial"/>
                          <w:b/>
                          <w:bCs/>
                          <w:i/>
                          <w:iCs/>
                          <w:color w:val="6D6B6B"/>
                          <w:sz w:val="16"/>
                        </w:rPr>
                      </w:pPr>
                      <w:r>
                        <w:rPr>
                          <w:rFonts w:ascii="Arial" w:hAnsi="Arial" w:cs="Arial"/>
                          <w:b/>
                          <w:bCs/>
                          <w:i/>
                          <w:iCs/>
                          <w:color w:val="6D6B6B"/>
                          <w:sz w:val="18"/>
                        </w:rPr>
                        <w:t>Gerard L. Hanley, Ph.D</w:t>
                      </w:r>
                      <w:proofErr w:type="gramStart"/>
                      <w:r>
                        <w:rPr>
                          <w:rFonts w:ascii="Arial" w:hAnsi="Arial" w:cs="Arial"/>
                          <w:b/>
                          <w:bCs/>
                          <w:i/>
                          <w:iCs/>
                          <w:color w:val="6D6B6B"/>
                          <w:sz w:val="18"/>
                        </w:rPr>
                        <w:t>.</w:t>
                      </w:r>
                      <w:proofErr w:type="gramEnd"/>
                      <w:r>
                        <w:rPr>
                          <w:rFonts w:ascii="Arial" w:hAnsi="Arial" w:cs="Arial"/>
                          <w:b/>
                          <w:bCs/>
                          <w:i/>
                          <w:iCs/>
                          <w:color w:val="6D6B6B"/>
                          <w:sz w:val="16"/>
                        </w:rPr>
                        <w:br/>
                        <w:t>Assistant Vice Chancellor</w:t>
                      </w:r>
                      <w:r>
                        <w:rPr>
                          <w:rFonts w:ascii="Arial" w:hAnsi="Arial" w:cs="Arial"/>
                          <w:b/>
                          <w:bCs/>
                          <w:i/>
                          <w:iCs/>
                          <w:color w:val="6D6B6B"/>
                          <w:sz w:val="16"/>
                        </w:rPr>
                        <w:br/>
                        <w:t>Tel: 562-951-4259</w:t>
                      </w:r>
                      <w:r>
                        <w:rPr>
                          <w:rFonts w:ascii="Arial" w:hAnsi="Arial" w:cs="Arial"/>
                          <w:b/>
                          <w:bCs/>
                          <w:i/>
                          <w:iCs/>
                          <w:color w:val="6D6B6B"/>
                          <w:sz w:val="16"/>
                        </w:rPr>
                        <w:br/>
                        <w:t>Fax: 562-951-4981</w:t>
                      </w:r>
                      <w:r w:rsidRPr="00E3486A">
                        <w:rPr>
                          <w:rFonts w:ascii="Arial" w:hAnsi="Arial" w:cs="Arial"/>
                          <w:b/>
                          <w:bCs/>
                          <w:i/>
                          <w:iCs/>
                          <w:color w:val="6D6B6B"/>
                          <w:sz w:val="16"/>
                        </w:rPr>
                        <w:br/>
                        <w:t xml:space="preserve">Email: </w:t>
                      </w:r>
                      <w:r>
                        <w:rPr>
                          <w:rFonts w:ascii="Arial" w:hAnsi="Arial" w:cs="Arial"/>
                          <w:b/>
                          <w:bCs/>
                          <w:i/>
                          <w:iCs/>
                          <w:color w:val="6D6B6B"/>
                          <w:sz w:val="16"/>
                        </w:rPr>
                        <w:t>ghanley</w:t>
                      </w:r>
                      <w:r w:rsidRPr="00E3486A">
                        <w:rPr>
                          <w:rFonts w:ascii="Arial" w:hAnsi="Arial" w:cs="Arial"/>
                          <w:b/>
                          <w:bCs/>
                          <w:i/>
                          <w:iCs/>
                          <w:color w:val="6D6B6B"/>
                          <w:sz w:val="16"/>
                        </w:rPr>
                        <w:t>@calstate.edu</w:t>
                      </w:r>
                    </w:p>
                  </w:txbxContent>
                </v:textbox>
              </v:shape>
            </w:pict>
          </mc:Fallback>
        </mc:AlternateContent>
      </w:r>
    </w:p>
    <w:p w:rsidR="009709CA" w:rsidRPr="00366BB4" w:rsidRDefault="009709CA" w:rsidP="009709CA">
      <w:pPr>
        <w:pStyle w:val="NoSpacing"/>
        <w:rPr>
          <w:rFonts w:ascii="Calibri" w:hAnsi="Calibri"/>
        </w:rPr>
      </w:pPr>
      <w:r w:rsidRPr="00366BB4">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-186055</wp:posOffset>
                </wp:positionV>
                <wp:extent cx="1714500" cy="8001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CA" w:rsidRDefault="009709CA" w:rsidP="009709CA">
                            <w:pPr>
                              <w:pStyle w:val="TitleSmall"/>
                              <w:rPr>
                                <w:rFonts w:ascii="Arial" w:hAnsi="Arial" w:cs="Arial"/>
                                <w:i/>
                                <w:color w:val="6D6B6B"/>
                                <w:sz w:val="16"/>
                              </w:rPr>
                            </w:pPr>
                            <w:r>
                              <w:rPr>
                                <w:rFonts w:ascii="Arial" w:hAnsi="Arial" w:cs="Arial"/>
                                <w:b/>
                                <w:i/>
                                <w:color w:val="6D6B6B"/>
                                <w:sz w:val="16"/>
                              </w:rPr>
                              <w:t>Academic Technology Services</w:t>
                            </w:r>
                            <w:r>
                              <w:rPr>
                                <w:rFonts w:ascii="Arial" w:hAnsi="Arial" w:cs="Arial"/>
                                <w:b/>
                                <w:i/>
                                <w:color w:val="6D6B6B"/>
                                <w:sz w:val="16"/>
                              </w:rPr>
                              <w:br/>
                            </w:r>
                            <w:r>
                              <w:rPr>
                                <w:rFonts w:ascii="Arial" w:hAnsi="Arial" w:cs="Arial"/>
                                <w:i/>
                                <w:color w:val="6D6B6B"/>
                                <w:sz w:val="16"/>
                              </w:rPr>
                              <w:t>401 Golden Shore, 6</w:t>
                            </w:r>
                            <w:r>
                              <w:rPr>
                                <w:rFonts w:ascii="Arial" w:hAnsi="Arial" w:cs="Arial"/>
                                <w:i/>
                                <w:color w:val="6D6B6B"/>
                                <w:sz w:val="16"/>
                                <w:vertAlign w:val="superscript"/>
                              </w:rPr>
                              <w:t xml:space="preserve">th </w:t>
                            </w:r>
                            <w:r>
                              <w:rPr>
                                <w:rFonts w:ascii="Arial" w:hAnsi="Arial" w:cs="Arial"/>
                                <w:i/>
                                <w:color w:val="6D6B6B"/>
                                <w:sz w:val="16"/>
                              </w:rPr>
                              <w:t>Floor</w:t>
                            </w:r>
                            <w:r>
                              <w:rPr>
                                <w:rFonts w:ascii="Arial" w:hAnsi="Arial" w:cs="Arial"/>
                                <w:i/>
                                <w:color w:val="6D6B6B"/>
                                <w:sz w:val="16"/>
                              </w:rPr>
                              <w:br/>
                            </w:r>
                            <w:r>
                              <w:rPr>
                                <w:rFonts w:ascii="Arial" w:hAnsi="Arial" w:cs="Arial"/>
                                <w:bCs/>
                                <w:i/>
                                <w:color w:val="6D6B6B"/>
                                <w:sz w:val="16"/>
                              </w:rPr>
                              <w:t>Long Beach, CA  90802-4210</w:t>
                            </w:r>
                            <w:r>
                              <w:rPr>
                                <w:rFonts w:ascii="Arial" w:hAnsi="Arial" w:cs="Arial"/>
                                <w:bCs/>
                                <w:i/>
                                <w:color w:val="6D6B6B"/>
                                <w:sz w:val="16"/>
                              </w:rPr>
                              <w:br/>
                            </w:r>
                            <w:r>
                              <w:rPr>
                                <w:rFonts w:ascii="Arial" w:hAnsi="Arial" w:cs="Arial"/>
                                <w:bCs/>
                                <w:i/>
                                <w:color w:val="6D6B6B"/>
                                <w:sz w:val="16"/>
                              </w:rPr>
                              <w:br/>
                            </w:r>
                            <w:r>
                              <w:rPr>
                                <w:rFonts w:ascii="Arial" w:hAnsi="Arial" w:cs="Arial"/>
                                <w:b/>
                                <w:i/>
                                <w:color w:val="6D6B6B"/>
                                <w:sz w:val="16"/>
                              </w:rPr>
                              <w:t>www.calstate.edu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14.6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5uA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" filled="f" stroked="f">
                <v:textbox>
                  <w:txbxContent>
                    <w:p w:rsidR="009709CA" w:rsidRDefault="009709CA" w:rsidP="009709CA">
                      <w:pPr>
                        <w:pStyle w:val="TitleSmall"/>
                        <w:rPr>
                          <w:rFonts w:ascii="Arial" w:hAnsi="Arial" w:cs="Arial"/>
                          <w:i/>
                          <w:color w:val="6D6B6B"/>
                          <w:sz w:val="16"/>
                        </w:rPr>
                      </w:pPr>
                      <w:r>
                        <w:rPr>
                          <w:rFonts w:ascii="Arial" w:hAnsi="Arial" w:cs="Arial"/>
                          <w:b/>
                          <w:i/>
                          <w:color w:val="6D6B6B"/>
                          <w:sz w:val="16"/>
                        </w:rPr>
                        <w:t>Academic Technology Services</w:t>
                      </w:r>
                      <w:r>
                        <w:rPr>
                          <w:rFonts w:ascii="Arial" w:hAnsi="Arial" w:cs="Arial"/>
                          <w:b/>
                          <w:i/>
                          <w:color w:val="6D6B6B"/>
                          <w:sz w:val="16"/>
                        </w:rPr>
                        <w:br/>
                      </w:r>
                      <w:r>
                        <w:rPr>
                          <w:rFonts w:ascii="Arial" w:hAnsi="Arial" w:cs="Arial"/>
                          <w:i/>
                          <w:color w:val="6D6B6B"/>
                          <w:sz w:val="16"/>
                        </w:rPr>
                        <w:t>401 Golden Shore, 6</w:t>
                      </w:r>
                      <w:r>
                        <w:rPr>
                          <w:rFonts w:ascii="Arial" w:hAnsi="Arial" w:cs="Arial"/>
                          <w:i/>
                          <w:color w:val="6D6B6B"/>
                          <w:sz w:val="16"/>
                          <w:vertAlign w:val="superscript"/>
                        </w:rPr>
                        <w:t xml:space="preserve">th </w:t>
                      </w:r>
                      <w:r>
                        <w:rPr>
                          <w:rFonts w:ascii="Arial" w:hAnsi="Arial" w:cs="Arial"/>
                          <w:i/>
                          <w:color w:val="6D6B6B"/>
                          <w:sz w:val="16"/>
                        </w:rPr>
                        <w:t>Floor</w:t>
                      </w:r>
                      <w:r>
                        <w:rPr>
                          <w:rFonts w:ascii="Arial" w:hAnsi="Arial" w:cs="Arial"/>
                          <w:i/>
                          <w:color w:val="6D6B6B"/>
                          <w:sz w:val="16"/>
                        </w:rPr>
                        <w:br/>
                      </w:r>
                      <w:r>
                        <w:rPr>
                          <w:rFonts w:ascii="Arial" w:hAnsi="Arial" w:cs="Arial"/>
                          <w:bCs/>
                          <w:i/>
                          <w:color w:val="6D6B6B"/>
                          <w:sz w:val="16"/>
                        </w:rPr>
                        <w:t>Long Beach, CA  90802-4210</w:t>
                      </w:r>
                      <w:r>
                        <w:rPr>
                          <w:rFonts w:ascii="Arial" w:hAnsi="Arial" w:cs="Arial"/>
                          <w:bCs/>
                          <w:i/>
                          <w:color w:val="6D6B6B"/>
                          <w:sz w:val="16"/>
                        </w:rPr>
                        <w:br/>
                      </w:r>
                      <w:r>
                        <w:rPr>
                          <w:rFonts w:ascii="Arial" w:hAnsi="Arial" w:cs="Arial"/>
                          <w:bCs/>
                          <w:i/>
                          <w:color w:val="6D6B6B"/>
                          <w:sz w:val="16"/>
                        </w:rPr>
                        <w:br/>
                      </w:r>
                      <w:r>
                        <w:rPr>
                          <w:rFonts w:ascii="Arial" w:hAnsi="Arial" w:cs="Arial"/>
                          <w:b/>
                          <w:i/>
                          <w:color w:val="6D6B6B"/>
                          <w:sz w:val="16"/>
                        </w:rPr>
                        <w:t>www.calstate.edu</w:t>
                      </w:r>
                    </w:p>
                  </w:txbxContent>
                </v:textbox>
              </v:shape>
            </w:pict>
          </mc:Fallback>
        </mc:AlternateContent>
      </w:r>
    </w:p>
    <w:p w:rsidR="009709CA" w:rsidRPr="00366BB4" w:rsidRDefault="009709CA" w:rsidP="009709CA">
      <w:pPr>
        <w:pStyle w:val="NoSpacing"/>
        <w:rPr>
          <w:rFonts w:ascii="Calibri" w:hAnsi="Calibri"/>
        </w:rPr>
      </w:pPr>
    </w:p>
    <w:p w:rsidR="009709CA" w:rsidRPr="00366BB4" w:rsidRDefault="009709CA" w:rsidP="009709CA">
      <w:pPr>
        <w:pStyle w:val="NoSpacing"/>
        <w:rPr>
          <w:rFonts w:ascii="Calibri" w:hAnsi="Calibri"/>
        </w:rPr>
      </w:pPr>
    </w:p>
    <w:p w:rsidR="009709CA" w:rsidRPr="00366BB4" w:rsidRDefault="009709CA" w:rsidP="009709CA">
      <w:pPr>
        <w:pStyle w:val="P"/>
      </w:pPr>
    </w:p>
    <w:p w:rsidR="009709CA" w:rsidRPr="00366BB4" w:rsidRDefault="009709CA" w:rsidP="009709CA">
      <w:pPr>
        <w:pStyle w:val="P"/>
      </w:pPr>
    </w:p>
    <w:p w:rsidR="009709CA" w:rsidRPr="00366BB4" w:rsidRDefault="009709CA" w:rsidP="009709CA">
      <w:pPr>
        <w:tabs>
          <w:tab w:val="left" w:pos="810"/>
        </w:tabs>
        <w:rPr>
          <w:rFonts w:ascii="Calibri" w:hAnsi="Calibri"/>
        </w:rPr>
      </w:pPr>
      <w:r w:rsidRPr="00366BB4">
        <w:rPr>
          <w:rFonts w:ascii="Calibri" w:hAnsi="Calibri"/>
        </w:rPr>
        <w:t>To:</w:t>
      </w:r>
      <w:r w:rsidRPr="00366BB4">
        <w:rPr>
          <w:rFonts w:ascii="Calibri" w:hAnsi="Calibri"/>
        </w:rPr>
        <w:tab/>
      </w:r>
      <w:r>
        <w:rPr>
          <w:rFonts w:ascii="Calibri" w:hAnsi="Calibri"/>
        </w:rPr>
        <w:t xml:space="preserve">Chairs of the </w:t>
      </w:r>
      <w:r w:rsidRPr="00366BB4">
        <w:rPr>
          <w:rFonts w:ascii="Calibri" w:hAnsi="Calibri"/>
        </w:rPr>
        <w:t>Intersegmental Committee of the Academic Senates (ICAS)</w:t>
      </w:r>
    </w:p>
    <w:p w:rsidR="009709CA" w:rsidRPr="00366BB4" w:rsidRDefault="009709CA" w:rsidP="009709CA">
      <w:pPr>
        <w:pStyle w:val="NoSpacing"/>
        <w:rPr>
          <w:rFonts w:ascii="Calibri" w:hAnsi="Calibri"/>
        </w:rPr>
      </w:pPr>
    </w:p>
    <w:p w:rsidR="009709CA" w:rsidRPr="00366BB4" w:rsidRDefault="009709CA" w:rsidP="009709CA">
      <w:pPr>
        <w:pStyle w:val="NoSpacing"/>
        <w:rPr>
          <w:rFonts w:ascii="Calibri" w:hAnsi="Calibri"/>
        </w:rPr>
      </w:pPr>
      <w:r w:rsidRPr="00366BB4">
        <w:rPr>
          <w:rFonts w:ascii="Calibri" w:hAnsi="Calibri"/>
        </w:rPr>
        <w:t>From:</w:t>
      </w:r>
      <w:r w:rsidRPr="00366BB4">
        <w:rPr>
          <w:rFonts w:ascii="Calibri" w:hAnsi="Calibri"/>
        </w:rPr>
        <w:tab/>
        <w:t>Gerry Hanley, Assistant Vice Chancellor, Academic Technology Services</w:t>
      </w:r>
    </w:p>
    <w:p w:rsidR="009709CA" w:rsidRPr="00366BB4" w:rsidRDefault="009709CA" w:rsidP="009709CA">
      <w:pPr>
        <w:pStyle w:val="NoSpacing"/>
        <w:rPr>
          <w:rFonts w:ascii="Calibri" w:hAnsi="Calibri"/>
        </w:rPr>
      </w:pPr>
      <w:r>
        <w:rPr>
          <w:noProof/>
        </w:rPr>
        <w:drawing>
          <wp:anchor distT="0" distB="0" distL="114300" distR="114300" simplePos="0" relativeHeight="251661312" behindDoc="0" locked="0" layoutInCell="1" allowOverlap="1">
            <wp:simplePos x="0" y="0"/>
            <wp:positionH relativeFrom="column">
              <wp:posOffset>3479839</wp:posOffset>
            </wp:positionH>
            <wp:positionV relativeFrom="paragraph">
              <wp:posOffset>15957</wp:posOffset>
            </wp:positionV>
            <wp:extent cx="1769745" cy="532765"/>
            <wp:effectExtent l="0" t="0" r="1905" b="635"/>
            <wp:wrapNone/>
            <wp:docPr id="1" name="Picture 1" descr="gerr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ry_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l="6888" t="9009" r="10715" b="10811"/>
                    <a:stretch>
                      <a:fillRect/>
                    </a:stretch>
                  </pic:blipFill>
                  <pic:spPr bwMode="auto">
                    <a:xfrm>
                      <a:off x="0" y="0"/>
                      <a:ext cx="176974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BB4">
        <w:rPr>
          <w:rFonts w:ascii="Calibri" w:hAnsi="Calibri"/>
        </w:rPr>
        <w:tab/>
        <w:t xml:space="preserve">Principal Investigation, Hewlett/Gates grants </w:t>
      </w:r>
    </w:p>
    <w:p w:rsidR="009709CA" w:rsidRPr="00366BB4" w:rsidRDefault="009709CA" w:rsidP="009709CA">
      <w:pPr>
        <w:pStyle w:val="NoSpacing"/>
        <w:rPr>
          <w:rFonts w:ascii="Calibri" w:hAnsi="Calibri"/>
        </w:rPr>
      </w:pPr>
      <w:r w:rsidRPr="00366BB4">
        <w:rPr>
          <w:rFonts w:ascii="Calibri" w:hAnsi="Calibri"/>
        </w:rPr>
        <w:tab/>
        <w:t>California State University-MERLOT</w:t>
      </w:r>
    </w:p>
    <w:p w:rsidR="009709CA" w:rsidRPr="00366BB4" w:rsidRDefault="009709CA" w:rsidP="009709CA">
      <w:pPr>
        <w:pStyle w:val="NoSpacing"/>
        <w:rPr>
          <w:rFonts w:ascii="Calibri" w:hAnsi="Calibri"/>
        </w:rPr>
      </w:pPr>
    </w:p>
    <w:p w:rsidR="009709CA" w:rsidRPr="00366BB4" w:rsidRDefault="009709CA" w:rsidP="009709CA">
      <w:pPr>
        <w:pStyle w:val="P"/>
        <w:tabs>
          <w:tab w:val="left" w:pos="810"/>
        </w:tabs>
      </w:pPr>
      <w:r w:rsidRPr="00366BB4">
        <w:t>RE:</w:t>
      </w:r>
      <w:r w:rsidRPr="00366BB4">
        <w:tab/>
      </w:r>
      <w:r>
        <w:t>Update on Textbook Affordability Programs</w:t>
      </w:r>
    </w:p>
    <w:p w:rsidR="009709CA" w:rsidRPr="00366BB4" w:rsidRDefault="009709CA" w:rsidP="009709CA">
      <w:pPr>
        <w:pStyle w:val="P"/>
        <w:tabs>
          <w:tab w:val="left" w:pos="810"/>
        </w:tabs>
      </w:pPr>
      <w:r w:rsidRPr="00366BB4">
        <w:t>Date:</w:t>
      </w:r>
      <w:r w:rsidRPr="00366BB4">
        <w:tab/>
      </w:r>
      <w:r>
        <w:t>December 8</w:t>
      </w:r>
      <w:r w:rsidRPr="00366BB4">
        <w:t>, 2016</w:t>
      </w:r>
    </w:p>
    <w:p w:rsidR="00114735" w:rsidRDefault="00966CC6" w:rsidP="00A462E2"/>
    <w:p w:rsidR="00DA43EC" w:rsidRDefault="00DA43EC" w:rsidP="00A462E2">
      <w:r>
        <w:t>The goal of this memo</w:t>
      </w:r>
      <w:r w:rsidR="009709CA">
        <w:t xml:space="preserve"> is</w:t>
      </w:r>
      <w:r>
        <w:t xml:space="preserve"> provide ICAS with an update on a number of activities related to textbook affordability and</w:t>
      </w:r>
      <w:r w:rsidR="009709CA">
        <w:t xml:space="preserve"> related</w:t>
      </w:r>
      <w:r>
        <w:t xml:space="preserve"> California legislation activities.   Consultation with ICAS concerning these activities continues to be an important priority for the CSU’s leadership and collaboration with the CCC and UC.  </w:t>
      </w:r>
    </w:p>
    <w:p w:rsidR="00DA43EC" w:rsidRDefault="00DA43EC" w:rsidP="00A462E2">
      <w:pPr>
        <w:pStyle w:val="ListParagraph"/>
        <w:numPr>
          <w:ilvl w:val="0"/>
          <w:numId w:val="1"/>
        </w:numPr>
        <w:ind w:left="0" w:firstLine="0"/>
      </w:pPr>
      <w:r>
        <w:t>AB 798:  All Campus Proposals for Textbook Affordability Programs Fully Funded</w:t>
      </w:r>
    </w:p>
    <w:p w:rsidR="00DA43EC" w:rsidRDefault="00DA43EC" w:rsidP="00A462E2">
      <w:pPr>
        <w:pStyle w:val="ListParagraph"/>
        <w:ind w:left="0"/>
      </w:pPr>
    </w:p>
    <w:p w:rsidR="00DA43EC" w:rsidRDefault="00DA43EC" w:rsidP="00A462E2">
      <w:pPr>
        <w:pStyle w:val="ListParagraph"/>
        <w:ind w:left="0"/>
      </w:pPr>
      <w:r>
        <w:t xml:space="preserve">Forty-five </w:t>
      </w:r>
      <w:r w:rsidR="009709CA">
        <w:t>(45</w:t>
      </w:r>
      <w:r>
        <w:t>) proposals were submitted by the June 30, 2016 deadline for funding to support campus textbook affordability programs.  Twenty-six (26) proposal</w:t>
      </w:r>
      <w:r w:rsidR="009709CA">
        <w:t>s</w:t>
      </w:r>
      <w:r>
        <w:t xml:space="preserve"> were submitted by the CCC and nineteen (19) proposals were submitted by the CSU.  All proposal requests were fully funded, in accordance with AB 798. The CCC campuse</w:t>
      </w:r>
      <w:r w:rsidR="00EE6D7C">
        <w:t>s were award a total of $847,110</w:t>
      </w:r>
      <w:r>
        <w:t xml:space="preserve"> and the CS</w:t>
      </w:r>
      <w:r w:rsidR="00EE6D7C">
        <w:t>U campuses were awarded $847,955</w:t>
      </w:r>
      <w:r>
        <w:t xml:space="preserve">.   The CSU is </w:t>
      </w:r>
      <w:r w:rsidR="00871D90">
        <w:t>managing the distribution of funds with each campus completing an MOU</w:t>
      </w:r>
      <w:r w:rsidR="009709CA">
        <w:t xml:space="preserve"> with the CSU Office of the Chancellor</w:t>
      </w:r>
      <w:r w:rsidR="00871D90">
        <w:t xml:space="preserve"> for their project.   </w:t>
      </w:r>
      <w:r w:rsidR="009709CA">
        <w:t>The CSU Chancellors Office and the CCC Chancellor’s Office will continue to be in communication about this program.</w:t>
      </w:r>
    </w:p>
    <w:p w:rsidR="00871D90" w:rsidRDefault="00871D90" w:rsidP="00A462E2"/>
    <w:p w:rsidR="00871D90" w:rsidRDefault="00871D90" w:rsidP="00A462E2">
      <w:pPr>
        <w:pStyle w:val="ListParagraph"/>
        <w:numPr>
          <w:ilvl w:val="0"/>
          <w:numId w:val="1"/>
        </w:numPr>
        <w:ind w:left="0" w:firstLine="0"/>
      </w:pPr>
      <w:r>
        <w:t>California OER Council Ending December 31, 2016</w:t>
      </w:r>
    </w:p>
    <w:p w:rsidR="00871D90" w:rsidRDefault="00871D90" w:rsidP="00A462E2">
      <w:r>
        <w:t xml:space="preserve">The grant funding awarded to the CSU from the Hewlett and Gates Foundation to support the activities of the CA OER Council has been expended </w:t>
      </w:r>
      <w:r w:rsidR="009709CA">
        <w:t>over 3 years (which included a</w:t>
      </w:r>
      <w:r>
        <w:t xml:space="preserve"> no-cost extension) and the CA OER Council members were paid for their evaluation of the AB 798 proposals ($3,000 each).  As detailed in my March 2016 memo, the CA OER Council has successfully completed the grant-funded activities of SB 1052 and the round 1 activities of AB 798.   As acknowledged by ICAS in July 2016, the CA OER Council will be terminated December 31, 2016.</w:t>
      </w:r>
    </w:p>
    <w:p w:rsidR="00871D90" w:rsidRDefault="00871D90" w:rsidP="00A462E2"/>
    <w:p w:rsidR="00871D90" w:rsidRDefault="00871D90" w:rsidP="00A462E2">
      <w:pPr>
        <w:pStyle w:val="ListParagraph"/>
        <w:numPr>
          <w:ilvl w:val="0"/>
          <w:numId w:val="1"/>
        </w:numPr>
        <w:ind w:left="0" w:firstLine="0"/>
      </w:pPr>
      <w:r>
        <w:lastRenderedPageBreak/>
        <w:t xml:space="preserve">CA OER Council’s Work </w:t>
      </w:r>
      <w:r w:rsidR="001873CA">
        <w:t>Posted</w:t>
      </w:r>
      <w:r>
        <w:t xml:space="preserve"> to the COOL4Ed Website</w:t>
      </w:r>
    </w:p>
    <w:p w:rsidR="00871D90" w:rsidRDefault="00871D90" w:rsidP="00A462E2">
      <w:r>
        <w:t>The CA OER Council produced a number of resources</w:t>
      </w:r>
      <w:r w:rsidR="001873CA">
        <w:t xml:space="preserve"> and reports</w:t>
      </w:r>
      <w:r>
        <w:t xml:space="preserve"> </w:t>
      </w:r>
      <w:r w:rsidR="001873CA">
        <w:t xml:space="preserve">concerning OER that can continue to provide value to CA’s higher education communities.   The CSU-COOL4Ed team has posted these resources and reports on the COOL4Ed website for additional and easy access on the home page </w:t>
      </w:r>
      <w:hyperlink r:id="rId8" w:history="1">
        <w:r w:rsidR="001873CA" w:rsidRPr="00633258">
          <w:rPr>
            <w:rStyle w:val="Hyperlink"/>
          </w:rPr>
          <w:t>http://www.cool4ed.org/oer_resources.html</w:t>
        </w:r>
      </w:hyperlink>
      <w:r w:rsidR="001873CA">
        <w:t xml:space="preserve">.   COOL4Ed will update this information as needed.  </w:t>
      </w:r>
      <w:r w:rsidR="009709CA">
        <w:t>Of course, ICAS is welcome to maintain the CA OER Council’s webpages on your website but</w:t>
      </w:r>
      <w:r w:rsidR="001873CA">
        <w:t xml:space="preserve"> </w:t>
      </w:r>
      <w:r w:rsidR="009709CA">
        <w:t>i</w:t>
      </w:r>
      <w:r w:rsidR="001873CA">
        <w:t>f ICAS wishes to remove the webpages about the CA OER Council from the ICAS website, you can do this with the assurance that these resources will be sustained by the COOL4Ed project.</w:t>
      </w:r>
      <w:r w:rsidR="009709CA">
        <w:t xml:space="preserve"> </w:t>
      </w:r>
    </w:p>
    <w:p w:rsidR="001873CA" w:rsidRDefault="001873CA" w:rsidP="00A462E2">
      <w:pPr>
        <w:pStyle w:val="ListParagraph"/>
        <w:numPr>
          <w:ilvl w:val="0"/>
          <w:numId w:val="1"/>
        </w:numPr>
        <w:ind w:left="0" w:firstLine="0"/>
      </w:pPr>
      <w:r>
        <w:t>AB 798:  Textbook Affordability Campus Coordinators</w:t>
      </w:r>
      <w:r w:rsidR="003F6D6B">
        <w:t xml:space="preserve"> as Advisory Group</w:t>
      </w:r>
    </w:p>
    <w:p w:rsidR="003F6D6B" w:rsidRDefault="003F6D6B" w:rsidP="00A462E2">
      <w:pPr>
        <w:pStyle w:val="Heading1"/>
        <w:shd w:val="clear" w:color="auto" w:fill="FFFFFF"/>
        <w:spacing w:before="300" w:beforeAutospacing="0" w:after="150" w:afterAutospacing="0"/>
        <w:rPr>
          <w:rFonts w:asciiTheme="minorHAnsi" w:hAnsiTheme="minorHAnsi" w:cs="Helvetica"/>
          <w:b w:val="0"/>
          <w:bCs w:val="0"/>
          <w:sz w:val="22"/>
          <w:szCs w:val="22"/>
        </w:rPr>
      </w:pPr>
      <w:r w:rsidRPr="003F6D6B">
        <w:rPr>
          <w:rFonts w:asciiTheme="minorHAnsi" w:hAnsiTheme="minorHAnsi"/>
          <w:b w:val="0"/>
          <w:sz w:val="22"/>
          <w:szCs w:val="22"/>
        </w:rPr>
        <w:t xml:space="preserve">The RFP for the </w:t>
      </w:r>
      <w:r w:rsidRPr="003F6D6B">
        <w:rPr>
          <w:rFonts w:asciiTheme="minorHAnsi" w:hAnsiTheme="minorHAnsi" w:cs="Helvetica"/>
          <w:b w:val="0"/>
          <w:bCs w:val="0"/>
          <w:sz w:val="22"/>
          <w:szCs w:val="22"/>
        </w:rPr>
        <w:t>California College Textbook Affordability Act of 2015 (AB 798)</w:t>
      </w:r>
      <w:r>
        <w:rPr>
          <w:rFonts w:asciiTheme="minorHAnsi" w:hAnsiTheme="minorHAnsi" w:cs="Helvetica"/>
          <w:b w:val="0"/>
          <w:bCs w:val="0"/>
          <w:sz w:val="22"/>
          <w:szCs w:val="22"/>
        </w:rPr>
        <w:t xml:space="preserve"> required that each campus have a design</w:t>
      </w:r>
      <w:r w:rsidR="009709CA">
        <w:rPr>
          <w:rFonts w:asciiTheme="minorHAnsi" w:hAnsiTheme="minorHAnsi" w:cs="Helvetica"/>
          <w:b w:val="0"/>
          <w:bCs w:val="0"/>
          <w:sz w:val="22"/>
          <w:szCs w:val="22"/>
        </w:rPr>
        <w:t>at</w:t>
      </w:r>
      <w:r>
        <w:rPr>
          <w:rFonts w:asciiTheme="minorHAnsi" w:hAnsiTheme="minorHAnsi" w:cs="Helvetica"/>
          <w:b w:val="0"/>
          <w:bCs w:val="0"/>
          <w:sz w:val="22"/>
          <w:szCs w:val="22"/>
        </w:rPr>
        <w:t>ed Textbook Affordability Campus Coordinator (TACC) responsible for: 1) the proper allocation of funds awarded, 2) supporting campus implementation of their campus’ academic senate approve</w:t>
      </w:r>
      <w:r w:rsidR="009709CA">
        <w:rPr>
          <w:rFonts w:asciiTheme="minorHAnsi" w:hAnsiTheme="minorHAnsi" w:cs="Helvetica"/>
          <w:b w:val="0"/>
          <w:bCs w:val="0"/>
          <w:sz w:val="22"/>
          <w:szCs w:val="22"/>
        </w:rPr>
        <w:t>d</w:t>
      </w:r>
      <w:r>
        <w:rPr>
          <w:rFonts w:asciiTheme="minorHAnsi" w:hAnsiTheme="minorHAnsi" w:cs="Helvetica"/>
          <w:b w:val="0"/>
          <w:bCs w:val="0"/>
          <w:sz w:val="22"/>
          <w:szCs w:val="22"/>
        </w:rPr>
        <w:t xml:space="preserve"> plan for textbook affordability, and 3) reporting on their program’s implementation and outcomes.   The TACC’s are in excellent positions to advise the COOL4Ed project on the services that would best support their local programs.   COOL4Ed has established a monthly webinar as part of professional learning community service</w:t>
      </w:r>
      <w:r w:rsidR="009709CA">
        <w:rPr>
          <w:rFonts w:asciiTheme="minorHAnsi" w:hAnsiTheme="minorHAnsi" w:cs="Helvetica"/>
          <w:b w:val="0"/>
          <w:bCs w:val="0"/>
          <w:sz w:val="22"/>
          <w:szCs w:val="22"/>
        </w:rPr>
        <w:t>s</w:t>
      </w:r>
      <w:r>
        <w:rPr>
          <w:rFonts w:asciiTheme="minorHAnsi" w:hAnsiTheme="minorHAnsi" w:cs="Helvetica"/>
          <w:b w:val="0"/>
          <w:bCs w:val="0"/>
          <w:sz w:val="22"/>
          <w:szCs w:val="22"/>
        </w:rPr>
        <w:t xml:space="preserve"> and a listserv for the TACC’s to ask questions, share strategies (successes and failures), and identify needs that COOL4Ed could help address. We had our f</w:t>
      </w:r>
      <w:r w:rsidR="009709CA">
        <w:rPr>
          <w:rFonts w:asciiTheme="minorHAnsi" w:hAnsiTheme="minorHAnsi" w:cs="Helvetica"/>
          <w:b w:val="0"/>
          <w:bCs w:val="0"/>
          <w:sz w:val="22"/>
          <w:szCs w:val="22"/>
        </w:rPr>
        <w:t>irst webinar in November and had</w:t>
      </w:r>
      <w:r>
        <w:rPr>
          <w:rFonts w:asciiTheme="minorHAnsi" w:hAnsiTheme="minorHAnsi" w:cs="Helvetica"/>
          <w:b w:val="0"/>
          <w:bCs w:val="0"/>
          <w:sz w:val="22"/>
          <w:szCs w:val="22"/>
        </w:rPr>
        <w:t xml:space="preserve"> 37 participants.   The webinars are recorded and </w:t>
      </w:r>
      <w:r w:rsidR="009709CA">
        <w:rPr>
          <w:rFonts w:asciiTheme="minorHAnsi" w:hAnsiTheme="minorHAnsi" w:cs="Helvetica"/>
          <w:b w:val="0"/>
          <w:bCs w:val="0"/>
          <w:sz w:val="22"/>
          <w:szCs w:val="22"/>
        </w:rPr>
        <w:t xml:space="preserve">will be </w:t>
      </w:r>
      <w:r>
        <w:rPr>
          <w:rFonts w:asciiTheme="minorHAnsi" w:hAnsiTheme="minorHAnsi" w:cs="Helvetica"/>
          <w:b w:val="0"/>
          <w:bCs w:val="0"/>
          <w:sz w:val="22"/>
          <w:szCs w:val="22"/>
        </w:rPr>
        <w:t xml:space="preserve">posted on a public website – COOL </w:t>
      </w:r>
      <w:r w:rsidR="007F13A6">
        <w:rPr>
          <w:rFonts w:asciiTheme="minorHAnsi" w:hAnsiTheme="minorHAnsi" w:cs="Helvetica"/>
          <w:b w:val="0"/>
          <w:bCs w:val="0"/>
          <w:sz w:val="22"/>
          <w:szCs w:val="22"/>
        </w:rPr>
        <w:t xml:space="preserve">Voices.  </w:t>
      </w:r>
      <w:r>
        <w:rPr>
          <w:rFonts w:asciiTheme="minorHAnsi" w:hAnsiTheme="minorHAnsi" w:cs="Helvetica"/>
          <w:b w:val="0"/>
          <w:bCs w:val="0"/>
          <w:sz w:val="22"/>
          <w:szCs w:val="22"/>
        </w:rPr>
        <w:t>We are anticipating that a “steering committee will emerge from the 45 campus coordinators that w</w:t>
      </w:r>
      <w:r w:rsidR="00F12F67">
        <w:rPr>
          <w:rFonts w:asciiTheme="minorHAnsi" w:hAnsiTheme="minorHAnsi" w:cs="Helvetica"/>
          <w:b w:val="0"/>
          <w:bCs w:val="0"/>
          <w:sz w:val="22"/>
          <w:szCs w:val="22"/>
        </w:rPr>
        <w:t>ill help guide the activities of the TACC community.</w:t>
      </w:r>
    </w:p>
    <w:p w:rsidR="00F12F67" w:rsidRDefault="00F12F67" w:rsidP="00A462E2">
      <w:pPr>
        <w:pStyle w:val="Heading1"/>
        <w:numPr>
          <w:ilvl w:val="0"/>
          <w:numId w:val="1"/>
        </w:numPr>
        <w:shd w:val="clear" w:color="auto" w:fill="FFFFFF"/>
        <w:spacing w:before="300" w:beforeAutospacing="0" w:after="150" w:afterAutospacing="0"/>
        <w:ind w:left="0" w:firstLine="0"/>
        <w:rPr>
          <w:rFonts w:asciiTheme="minorHAnsi" w:hAnsiTheme="minorHAnsi" w:cs="Helvetica"/>
          <w:b w:val="0"/>
          <w:bCs w:val="0"/>
          <w:sz w:val="22"/>
          <w:szCs w:val="22"/>
        </w:rPr>
      </w:pPr>
      <w:r>
        <w:rPr>
          <w:rFonts w:asciiTheme="minorHAnsi" w:hAnsiTheme="minorHAnsi" w:cs="Helvetica"/>
          <w:b w:val="0"/>
          <w:bCs w:val="0"/>
          <w:sz w:val="22"/>
          <w:szCs w:val="22"/>
        </w:rPr>
        <w:t>Open Online Community Website for COOL4Ed – COOL Voices</w:t>
      </w:r>
    </w:p>
    <w:p w:rsidR="00F12F67" w:rsidRDefault="00F12F67" w:rsidP="00A462E2">
      <w:pPr>
        <w:pStyle w:val="Heading1"/>
        <w:shd w:val="clear" w:color="auto" w:fill="FFFFFF"/>
        <w:spacing w:before="300" w:beforeAutospacing="0" w:after="150" w:afterAutospacing="0"/>
        <w:rPr>
          <w:rFonts w:asciiTheme="minorHAnsi" w:hAnsiTheme="minorHAnsi" w:cs="Helvetica"/>
          <w:b w:val="0"/>
          <w:bCs w:val="0"/>
          <w:sz w:val="22"/>
          <w:szCs w:val="22"/>
        </w:rPr>
      </w:pPr>
      <w:r>
        <w:rPr>
          <w:rFonts w:asciiTheme="minorHAnsi" w:hAnsiTheme="minorHAnsi" w:cs="Helvetica"/>
          <w:b w:val="0"/>
          <w:bCs w:val="0"/>
          <w:sz w:val="22"/>
          <w:szCs w:val="22"/>
        </w:rPr>
        <w:t>The CSU is leveraging its MERLOT services to create an open online community website where faculty and staff from any CCC, CSU, and UC campus can have</w:t>
      </w:r>
      <w:r w:rsidR="00A462E2">
        <w:rPr>
          <w:rFonts w:asciiTheme="minorHAnsi" w:hAnsiTheme="minorHAnsi" w:cs="Helvetica"/>
          <w:b w:val="0"/>
          <w:bCs w:val="0"/>
          <w:sz w:val="22"/>
          <w:szCs w:val="22"/>
        </w:rPr>
        <w:t xml:space="preserve"> free and open</w:t>
      </w:r>
      <w:r>
        <w:rPr>
          <w:rFonts w:asciiTheme="minorHAnsi" w:hAnsiTheme="minorHAnsi" w:cs="Helvetica"/>
          <w:b w:val="0"/>
          <w:bCs w:val="0"/>
          <w:sz w:val="22"/>
          <w:szCs w:val="22"/>
        </w:rPr>
        <w:t xml:space="preserve"> access to information and participate in the online community services.   The website, </w:t>
      </w:r>
      <w:hyperlink r:id="rId9" w:history="1">
        <w:r w:rsidRPr="00633258">
          <w:rPr>
            <w:rStyle w:val="Hyperlink"/>
            <w:rFonts w:asciiTheme="minorHAnsi" w:hAnsiTheme="minorHAnsi" w:cs="Helvetica"/>
            <w:b w:val="0"/>
            <w:bCs w:val="0"/>
            <w:sz w:val="22"/>
            <w:szCs w:val="22"/>
          </w:rPr>
          <w:t>http://voices.merlot.org/group/cool-voices</w:t>
        </w:r>
      </w:hyperlink>
      <w:r>
        <w:rPr>
          <w:rFonts w:asciiTheme="minorHAnsi" w:hAnsiTheme="minorHAnsi" w:cs="Helvetica"/>
          <w:b w:val="0"/>
          <w:bCs w:val="0"/>
          <w:sz w:val="22"/>
          <w:szCs w:val="22"/>
        </w:rPr>
        <w:t xml:space="preserve"> </w:t>
      </w:r>
      <w:r w:rsidR="00A462E2">
        <w:rPr>
          <w:rFonts w:asciiTheme="minorHAnsi" w:hAnsiTheme="minorHAnsi" w:cs="Helvetica"/>
          <w:b w:val="0"/>
          <w:bCs w:val="0"/>
          <w:sz w:val="22"/>
          <w:szCs w:val="22"/>
        </w:rPr>
        <w:t xml:space="preserve">, provides discussion forums, email list to all members of the community, easy ways to post/share documents, </w:t>
      </w:r>
      <w:r w:rsidR="007F13A6">
        <w:rPr>
          <w:rFonts w:asciiTheme="minorHAnsi" w:hAnsiTheme="minorHAnsi" w:cs="Helvetica"/>
          <w:b w:val="0"/>
          <w:bCs w:val="0"/>
          <w:sz w:val="22"/>
          <w:szCs w:val="22"/>
        </w:rPr>
        <w:t xml:space="preserve">ability to </w:t>
      </w:r>
      <w:r w:rsidR="00A462E2">
        <w:rPr>
          <w:rFonts w:asciiTheme="minorHAnsi" w:hAnsiTheme="minorHAnsi" w:cs="Helvetica"/>
          <w:b w:val="0"/>
          <w:bCs w:val="0"/>
          <w:sz w:val="22"/>
          <w:szCs w:val="22"/>
        </w:rPr>
        <w:t>create webpages, and more.   The COOL Voices website can help grow the community of faculty and staff inter</w:t>
      </w:r>
      <w:r w:rsidR="007F13A6">
        <w:rPr>
          <w:rFonts w:asciiTheme="minorHAnsi" w:hAnsiTheme="minorHAnsi" w:cs="Helvetica"/>
          <w:b w:val="0"/>
          <w:bCs w:val="0"/>
          <w:sz w:val="22"/>
          <w:szCs w:val="22"/>
        </w:rPr>
        <w:t>ested in textbook affordability</w:t>
      </w:r>
      <w:r w:rsidR="00A462E2">
        <w:rPr>
          <w:rFonts w:asciiTheme="minorHAnsi" w:hAnsiTheme="minorHAnsi" w:cs="Helvetica"/>
          <w:b w:val="0"/>
          <w:bCs w:val="0"/>
          <w:sz w:val="22"/>
          <w:szCs w:val="22"/>
        </w:rPr>
        <w:t xml:space="preserve"> beyond </w:t>
      </w:r>
      <w:r w:rsidR="007F13A6">
        <w:rPr>
          <w:rFonts w:asciiTheme="minorHAnsi" w:hAnsiTheme="minorHAnsi" w:cs="Helvetica"/>
          <w:b w:val="0"/>
          <w:bCs w:val="0"/>
          <w:sz w:val="22"/>
          <w:szCs w:val="22"/>
        </w:rPr>
        <w:t>those campuses that received R</w:t>
      </w:r>
      <w:r w:rsidR="00A462E2">
        <w:rPr>
          <w:rFonts w:asciiTheme="minorHAnsi" w:hAnsiTheme="minorHAnsi" w:cs="Helvetica"/>
          <w:b w:val="0"/>
          <w:bCs w:val="0"/>
          <w:sz w:val="22"/>
          <w:szCs w:val="22"/>
        </w:rPr>
        <w:t xml:space="preserve">ound 1 funding from AB 798.   </w:t>
      </w:r>
    </w:p>
    <w:p w:rsidR="00A462E2" w:rsidRDefault="00A462E2" w:rsidP="00A462E2">
      <w:pPr>
        <w:pStyle w:val="Heading1"/>
        <w:numPr>
          <w:ilvl w:val="0"/>
          <w:numId w:val="1"/>
        </w:numPr>
        <w:shd w:val="clear" w:color="auto" w:fill="FFFFFF"/>
        <w:spacing w:before="300" w:beforeAutospacing="0" w:after="150" w:afterAutospacing="0"/>
        <w:rPr>
          <w:rFonts w:asciiTheme="minorHAnsi" w:hAnsiTheme="minorHAnsi" w:cs="Helvetica"/>
          <w:b w:val="0"/>
          <w:bCs w:val="0"/>
          <w:sz w:val="22"/>
          <w:szCs w:val="22"/>
        </w:rPr>
      </w:pPr>
      <w:r>
        <w:rPr>
          <w:rFonts w:asciiTheme="minorHAnsi" w:hAnsiTheme="minorHAnsi" w:cs="Helvetica"/>
          <w:b w:val="0"/>
          <w:bCs w:val="0"/>
          <w:sz w:val="22"/>
          <w:szCs w:val="22"/>
        </w:rPr>
        <w:t>Additional Hewlett Funding for</w:t>
      </w:r>
      <w:r w:rsidR="009D4A7F">
        <w:rPr>
          <w:rFonts w:asciiTheme="minorHAnsi" w:hAnsiTheme="minorHAnsi" w:cs="Helvetica"/>
          <w:b w:val="0"/>
          <w:bCs w:val="0"/>
          <w:sz w:val="22"/>
          <w:szCs w:val="22"/>
        </w:rPr>
        <w:t xml:space="preserve"> </w:t>
      </w:r>
      <w:r>
        <w:rPr>
          <w:rFonts w:asciiTheme="minorHAnsi" w:hAnsiTheme="minorHAnsi" w:cs="Helvetica"/>
          <w:b w:val="0"/>
          <w:bCs w:val="0"/>
          <w:sz w:val="22"/>
          <w:szCs w:val="22"/>
        </w:rPr>
        <w:t>COOL4Ed library</w:t>
      </w:r>
    </w:p>
    <w:p w:rsidR="00A462E2" w:rsidRPr="003F6D6B" w:rsidRDefault="00A462E2" w:rsidP="00DA2835">
      <w:pPr>
        <w:pStyle w:val="Heading1"/>
        <w:shd w:val="clear" w:color="auto" w:fill="FFFFFF"/>
        <w:spacing w:before="300" w:beforeAutospacing="0" w:after="150" w:afterAutospacing="0"/>
        <w:rPr>
          <w:rFonts w:asciiTheme="minorHAnsi" w:hAnsiTheme="minorHAnsi" w:cs="Helvetica"/>
          <w:b w:val="0"/>
          <w:bCs w:val="0"/>
          <w:sz w:val="22"/>
          <w:szCs w:val="22"/>
        </w:rPr>
      </w:pPr>
      <w:r>
        <w:rPr>
          <w:rFonts w:asciiTheme="minorHAnsi" w:hAnsiTheme="minorHAnsi" w:cs="Helvetica"/>
          <w:b w:val="0"/>
          <w:bCs w:val="0"/>
          <w:sz w:val="22"/>
          <w:szCs w:val="22"/>
        </w:rPr>
        <w:t>Beginning February or March 2017, the CSU</w:t>
      </w:r>
      <w:r w:rsidR="00EE6D7C">
        <w:rPr>
          <w:rFonts w:asciiTheme="minorHAnsi" w:hAnsiTheme="minorHAnsi" w:cs="Helvetica"/>
          <w:b w:val="0"/>
          <w:bCs w:val="0"/>
          <w:sz w:val="22"/>
          <w:szCs w:val="22"/>
        </w:rPr>
        <w:t xml:space="preserve"> will</w:t>
      </w:r>
      <w:r>
        <w:rPr>
          <w:rFonts w:asciiTheme="minorHAnsi" w:hAnsiTheme="minorHAnsi" w:cs="Helvetica"/>
          <w:b w:val="0"/>
          <w:bCs w:val="0"/>
          <w:sz w:val="22"/>
          <w:szCs w:val="22"/>
        </w:rPr>
        <w:t xml:space="preserve"> initiate “Phase 2” of a </w:t>
      </w:r>
      <w:r w:rsidR="007F13A6">
        <w:rPr>
          <w:rFonts w:asciiTheme="minorHAnsi" w:hAnsiTheme="minorHAnsi" w:cs="Helvetica"/>
          <w:b w:val="0"/>
          <w:bCs w:val="0"/>
          <w:sz w:val="22"/>
          <w:szCs w:val="22"/>
        </w:rPr>
        <w:t xml:space="preserve">new </w:t>
      </w:r>
      <w:r w:rsidR="00077164">
        <w:rPr>
          <w:rFonts w:asciiTheme="minorHAnsi" w:hAnsiTheme="minorHAnsi" w:cs="Helvetica"/>
          <w:b w:val="0"/>
          <w:bCs w:val="0"/>
          <w:sz w:val="22"/>
          <w:szCs w:val="22"/>
        </w:rPr>
        <w:t xml:space="preserve">three-year </w:t>
      </w:r>
      <w:r>
        <w:rPr>
          <w:rFonts w:asciiTheme="minorHAnsi" w:hAnsiTheme="minorHAnsi" w:cs="Helvetica"/>
          <w:b w:val="0"/>
          <w:bCs w:val="0"/>
          <w:sz w:val="22"/>
          <w:szCs w:val="22"/>
        </w:rPr>
        <w:t xml:space="preserve">grant from the Hewlett Foundation to support the growth of the COOL4Ed library and scale the CSU-MERLOT services to additional institutions. </w:t>
      </w:r>
      <w:r w:rsidR="00077164">
        <w:rPr>
          <w:rFonts w:asciiTheme="minorHAnsi" w:hAnsiTheme="minorHAnsi" w:cs="Helvetica"/>
          <w:b w:val="0"/>
          <w:bCs w:val="0"/>
          <w:sz w:val="22"/>
          <w:szCs w:val="22"/>
        </w:rPr>
        <w:t xml:space="preserve">AB 798 requires any OER used by campuses and faculty </w:t>
      </w:r>
      <w:r w:rsidR="007F13A6">
        <w:rPr>
          <w:rFonts w:asciiTheme="minorHAnsi" w:hAnsiTheme="minorHAnsi" w:cs="Helvetica"/>
          <w:b w:val="0"/>
          <w:bCs w:val="0"/>
          <w:sz w:val="22"/>
          <w:szCs w:val="22"/>
        </w:rPr>
        <w:t xml:space="preserve">to </w:t>
      </w:r>
      <w:r w:rsidR="00077164">
        <w:rPr>
          <w:rFonts w:asciiTheme="minorHAnsi" w:hAnsiTheme="minorHAnsi" w:cs="Helvetica"/>
          <w:b w:val="0"/>
          <w:bCs w:val="0"/>
          <w:sz w:val="22"/>
          <w:szCs w:val="22"/>
        </w:rPr>
        <w:t>transform their courses but not currently in the COOL4Ed li</w:t>
      </w:r>
      <w:r w:rsidR="00EE6D7C">
        <w:rPr>
          <w:rFonts w:asciiTheme="minorHAnsi" w:hAnsiTheme="minorHAnsi" w:cs="Helvetica"/>
          <w:b w:val="0"/>
          <w:bCs w:val="0"/>
          <w:sz w:val="22"/>
          <w:szCs w:val="22"/>
        </w:rPr>
        <w:t xml:space="preserve">brary </w:t>
      </w:r>
      <w:r w:rsidR="00077164">
        <w:rPr>
          <w:rFonts w:asciiTheme="minorHAnsi" w:hAnsiTheme="minorHAnsi" w:cs="Helvetica"/>
          <w:b w:val="0"/>
          <w:bCs w:val="0"/>
          <w:sz w:val="22"/>
          <w:szCs w:val="22"/>
        </w:rPr>
        <w:t xml:space="preserve">to be cataloged in COOL4Ed.  We expect that the number of courses using OER will increase beyond the current 52 in COOL4Ed and the grant funding will be used on identify the courses, catalog the materials, and build teaching and course </w:t>
      </w:r>
      <w:proofErr w:type="spellStart"/>
      <w:r w:rsidR="00077164">
        <w:rPr>
          <w:rFonts w:asciiTheme="minorHAnsi" w:hAnsiTheme="minorHAnsi" w:cs="Helvetica"/>
          <w:b w:val="0"/>
          <w:bCs w:val="0"/>
          <w:sz w:val="22"/>
          <w:szCs w:val="22"/>
        </w:rPr>
        <w:t>eportfolios</w:t>
      </w:r>
      <w:proofErr w:type="spellEnd"/>
      <w:r w:rsidR="00077164">
        <w:rPr>
          <w:rFonts w:asciiTheme="minorHAnsi" w:hAnsiTheme="minorHAnsi" w:cs="Helvetica"/>
          <w:b w:val="0"/>
          <w:bCs w:val="0"/>
          <w:sz w:val="22"/>
          <w:szCs w:val="22"/>
        </w:rPr>
        <w:t xml:space="preserve"> to enable faculty to easily find, adapt, and adopt OER that their colleagues are choosing to use in their own courses.  The funding will also be used to support periodic meetings of the TACC community and an annual conference for the CCC, CSU, and UC to share the exemplary practices for textbook affordability.  The Hewlett Foundation is providing $500,000 over 3 years and the state of California will provide matching funds.</w:t>
      </w:r>
      <w:r w:rsidR="00DA2835">
        <w:rPr>
          <w:rFonts w:asciiTheme="minorHAnsi" w:hAnsiTheme="minorHAnsi" w:cs="Helvetica"/>
          <w:b w:val="0"/>
          <w:bCs w:val="0"/>
          <w:sz w:val="22"/>
          <w:szCs w:val="22"/>
        </w:rPr>
        <w:t xml:space="preserve">  There is no funding f</w:t>
      </w:r>
      <w:r w:rsidR="007F13A6">
        <w:rPr>
          <w:rFonts w:asciiTheme="minorHAnsi" w:hAnsiTheme="minorHAnsi" w:cs="Helvetica"/>
          <w:b w:val="0"/>
          <w:bCs w:val="0"/>
          <w:sz w:val="22"/>
          <w:szCs w:val="22"/>
        </w:rPr>
        <w:t>or the CA OER Council in Phase 2</w:t>
      </w:r>
      <w:r w:rsidR="00DA2835">
        <w:rPr>
          <w:rFonts w:asciiTheme="minorHAnsi" w:hAnsiTheme="minorHAnsi" w:cs="Helvetica"/>
          <w:b w:val="0"/>
          <w:bCs w:val="0"/>
          <w:sz w:val="22"/>
          <w:szCs w:val="22"/>
        </w:rPr>
        <w:t>.</w:t>
      </w:r>
    </w:p>
    <w:p w:rsidR="003F6D6B" w:rsidRDefault="003F6D6B" w:rsidP="00A462E2"/>
    <w:p w:rsidR="00871D90" w:rsidRDefault="00DA2835" w:rsidP="00DA2835">
      <w:pPr>
        <w:pStyle w:val="ListParagraph"/>
        <w:numPr>
          <w:ilvl w:val="0"/>
          <w:numId w:val="1"/>
        </w:numPr>
      </w:pPr>
      <w:r>
        <w:t>Summer 2018:  Round 2 of AB 798 Funding</w:t>
      </w:r>
    </w:p>
    <w:p w:rsidR="007F13A6" w:rsidRDefault="00DA2835" w:rsidP="00DA2835">
      <w:r>
        <w:t>Only $1.7M of the $3M allocated for AB 798 was awarded in the first round of proposals.   AB 798 includes provisions for those campuses that achieve (or exceed) their targets in Round 1 of the program, can apply for additional funds in Round 2 (June 2018).   There would be approximately $1.3M available for Round 2 AB 798 awards.    ICAS can choose to renew the CA OER Council for this short-term assignment</w:t>
      </w:r>
      <w:r w:rsidR="007F13A6">
        <w:t xml:space="preserve"> of evaluating Round 2 proposals</w:t>
      </w:r>
      <w:r>
        <w:t xml:space="preserve"> in July/August 2018.    ICAS can also choose to establish an alternative group (this option is provided in the SB 1052/1053 legislation) to make the funding awards.   </w:t>
      </w:r>
    </w:p>
    <w:p w:rsidR="007F13A6" w:rsidRDefault="007F13A6" w:rsidP="00DA2835"/>
    <w:p w:rsidR="00DA2835" w:rsidRDefault="007F13A6" w:rsidP="00DA2835">
      <w:r>
        <w:t xml:space="preserve">I hope this executive summary provides a useful update concerning textbook affordability activities for ICAS. </w:t>
      </w:r>
      <w:r w:rsidR="00DA2835">
        <w:t>The CSU COOL4Ed team would request the opportunity to provide an annual report to ICAS on the program</w:t>
      </w:r>
      <w:r>
        <w:t>’</w:t>
      </w:r>
      <w:r w:rsidR="00DA2835">
        <w:t>s progress and issues, and provide ICAS an opportunity to provide advice and recommendations</w:t>
      </w:r>
      <w:r w:rsidR="009D4A7F">
        <w:t xml:space="preserve"> to the CSU COOL4Ed team.</w:t>
      </w:r>
    </w:p>
    <w:p w:rsidR="007F13A6" w:rsidRDefault="007F13A6" w:rsidP="00DA2835"/>
    <w:p w:rsidR="007F13A6" w:rsidRDefault="007F13A6" w:rsidP="00DA2835">
      <w:r>
        <w:t>Thank you for your past and on-going collaboration on supporting faculty innovations with OER that in turn support student success.</w:t>
      </w:r>
    </w:p>
    <w:sectPr w:rsidR="007F13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C6" w:rsidRDefault="00966CC6" w:rsidP="009709CA">
      <w:pPr>
        <w:spacing w:after="0" w:line="240" w:lineRule="auto"/>
      </w:pPr>
      <w:r>
        <w:separator/>
      </w:r>
    </w:p>
  </w:endnote>
  <w:endnote w:type="continuationSeparator" w:id="0">
    <w:p w:rsidR="00966CC6" w:rsidRDefault="00966CC6" w:rsidP="0097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C6" w:rsidRDefault="00966CC6" w:rsidP="009709CA">
      <w:pPr>
        <w:spacing w:after="0" w:line="240" w:lineRule="auto"/>
      </w:pPr>
      <w:r>
        <w:separator/>
      </w:r>
    </w:p>
  </w:footnote>
  <w:footnote w:type="continuationSeparator" w:id="0">
    <w:p w:rsidR="00966CC6" w:rsidRDefault="00966CC6" w:rsidP="00970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CA" w:rsidRDefault="009709CA">
    <w:pPr>
      <w:pStyle w:val="Header"/>
    </w:pPr>
    <w:r>
      <w:rPr>
        <w:noProof/>
      </w:rPr>
      <w:drawing>
        <wp:anchor distT="0" distB="0" distL="114300" distR="114300" simplePos="0" relativeHeight="251658240" behindDoc="0" locked="0" layoutInCell="1" allowOverlap="1">
          <wp:simplePos x="0" y="0"/>
          <wp:positionH relativeFrom="column">
            <wp:posOffset>5609</wp:posOffset>
          </wp:positionH>
          <wp:positionV relativeFrom="paragraph">
            <wp:posOffset>-84096</wp:posOffset>
          </wp:positionV>
          <wp:extent cx="3086100" cy="377190"/>
          <wp:effectExtent l="0" t="0" r="0" b="3810"/>
          <wp:wrapNone/>
          <wp:docPr id="4" name="Picture 4" descr="California State University Office of the Chancel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Office of the Chancel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77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5562"/>
    <w:multiLevelType w:val="hybridMultilevel"/>
    <w:tmpl w:val="CC44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EC"/>
    <w:rsid w:val="00077164"/>
    <w:rsid w:val="001873CA"/>
    <w:rsid w:val="003F6D6B"/>
    <w:rsid w:val="0047662E"/>
    <w:rsid w:val="0067132E"/>
    <w:rsid w:val="006D7BA2"/>
    <w:rsid w:val="007F13A6"/>
    <w:rsid w:val="0083609B"/>
    <w:rsid w:val="00871D90"/>
    <w:rsid w:val="00966CC6"/>
    <w:rsid w:val="009709CA"/>
    <w:rsid w:val="009D4A7F"/>
    <w:rsid w:val="00A462E2"/>
    <w:rsid w:val="00DA2835"/>
    <w:rsid w:val="00DA43EC"/>
    <w:rsid w:val="00EE6D7C"/>
    <w:rsid w:val="00F12F67"/>
    <w:rsid w:val="00F5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1AD03-455F-40B8-AC1D-90F8D52F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3EC"/>
  </w:style>
  <w:style w:type="paragraph" w:styleId="ListParagraph">
    <w:name w:val="List Paragraph"/>
    <w:basedOn w:val="Normal"/>
    <w:uiPriority w:val="34"/>
    <w:qFormat/>
    <w:rsid w:val="00DA43EC"/>
    <w:pPr>
      <w:ind w:left="720"/>
      <w:contextualSpacing/>
    </w:pPr>
  </w:style>
  <w:style w:type="character" w:styleId="Hyperlink">
    <w:name w:val="Hyperlink"/>
    <w:basedOn w:val="DefaultParagraphFont"/>
    <w:uiPriority w:val="99"/>
    <w:unhideWhenUsed/>
    <w:rsid w:val="001873CA"/>
    <w:rPr>
      <w:color w:val="0563C1" w:themeColor="hyperlink"/>
      <w:u w:val="single"/>
    </w:rPr>
  </w:style>
  <w:style w:type="character" w:customStyle="1" w:styleId="Heading1Char">
    <w:name w:val="Heading 1 Char"/>
    <w:basedOn w:val="DefaultParagraphFont"/>
    <w:link w:val="Heading1"/>
    <w:uiPriority w:val="9"/>
    <w:rsid w:val="003F6D6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F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6B"/>
    <w:rPr>
      <w:rFonts w:ascii="Segoe UI" w:hAnsi="Segoe UI" w:cs="Segoe UI"/>
      <w:sz w:val="18"/>
      <w:szCs w:val="18"/>
    </w:rPr>
  </w:style>
  <w:style w:type="paragraph" w:customStyle="1" w:styleId="TitleSmall">
    <w:name w:val="TitleSmall"/>
    <w:basedOn w:val="Normal"/>
    <w:rsid w:val="009709CA"/>
    <w:pPr>
      <w:spacing w:after="0" w:line="210" w:lineRule="exact"/>
    </w:pPr>
    <w:rPr>
      <w:rFonts w:ascii="Arial Narrow" w:eastAsia="Times New Roman" w:hAnsi="Arial Narrow" w:cs="Times New Roman"/>
      <w:sz w:val="18"/>
      <w:szCs w:val="24"/>
    </w:rPr>
  </w:style>
  <w:style w:type="paragraph" w:customStyle="1" w:styleId="P">
    <w:name w:val="P"/>
    <w:basedOn w:val="Normal"/>
    <w:rsid w:val="009709CA"/>
    <w:pPr>
      <w:tabs>
        <w:tab w:val="left" w:pos="1440"/>
      </w:tabs>
      <w:spacing w:after="240" w:line="240" w:lineRule="auto"/>
    </w:pPr>
    <w:rPr>
      <w:rFonts w:ascii="Calibri" w:eastAsia="Times New Roman" w:hAnsi="Calibri" w:cs="Times New Roman"/>
      <w:sz w:val="24"/>
      <w:szCs w:val="24"/>
    </w:rPr>
  </w:style>
  <w:style w:type="paragraph" w:styleId="NoSpacing">
    <w:name w:val="No Spacing"/>
    <w:uiPriority w:val="1"/>
    <w:qFormat/>
    <w:rsid w:val="009709C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CA"/>
  </w:style>
  <w:style w:type="paragraph" w:styleId="Footer">
    <w:name w:val="footer"/>
    <w:basedOn w:val="Normal"/>
    <w:link w:val="FooterChar"/>
    <w:uiPriority w:val="99"/>
    <w:unhideWhenUsed/>
    <w:rsid w:val="0097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1282">
      <w:bodyDiv w:val="1"/>
      <w:marLeft w:val="0"/>
      <w:marRight w:val="0"/>
      <w:marTop w:val="0"/>
      <w:marBottom w:val="0"/>
      <w:divBdr>
        <w:top w:val="none" w:sz="0" w:space="0" w:color="auto"/>
        <w:left w:val="none" w:sz="0" w:space="0" w:color="auto"/>
        <w:bottom w:val="none" w:sz="0" w:space="0" w:color="auto"/>
        <w:right w:val="none" w:sz="0" w:space="0" w:color="auto"/>
      </w:divBdr>
    </w:div>
    <w:div w:id="1711298415">
      <w:bodyDiv w:val="1"/>
      <w:marLeft w:val="0"/>
      <w:marRight w:val="0"/>
      <w:marTop w:val="0"/>
      <w:marBottom w:val="0"/>
      <w:divBdr>
        <w:top w:val="none" w:sz="0" w:space="0" w:color="auto"/>
        <w:left w:val="none" w:sz="0" w:space="0" w:color="auto"/>
        <w:bottom w:val="none" w:sz="0" w:space="0" w:color="auto"/>
        <w:right w:val="none" w:sz="0" w:space="0" w:color="auto"/>
      </w:divBdr>
      <w:divsChild>
        <w:div w:id="122186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1962">
              <w:marLeft w:val="0"/>
              <w:marRight w:val="0"/>
              <w:marTop w:val="0"/>
              <w:marBottom w:val="0"/>
              <w:divBdr>
                <w:top w:val="none" w:sz="0" w:space="0" w:color="auto"/>
                <w:left w:val="none" w:sz="0" w:space="0" w:color="auto"/>
                <w:bottom w:val="none" w:sz="0" w:space="0" w:color="auto"/>
                <w:right w:val="none" w:sz="0" w:space="0" w:color="auto"/>
              </w:divBdr>
              <w:divsChild>
                <w:div w:id="1695766488">
                  <w:marLeft w:val="0"/>
                  <w:marRight w:val="0"/>
                  <w:marTop w:val="0"/>
                  <w:marBottom w:val="0"/>
                  <w:divBdr>
                    <w:top w:val="none" w:sz="0" w:space="0" w:color="auto"/>
                    <w:left w:val="none" w:sz="0" w:space="0" w:color="auto"/>
                    <w:bottom w:val="none" w:sz="0" w:space="0" w:color="auto"/>
                    <w:right w:val="none" w:sz="0" w:space="0" w:color="auto"/>
                  </w:divBdr>
                  <w:divsChild>
                    <w:div w:id="1414353822">
                      <w:marLeft w:val="0"/>
                      <w:marRight w:val="0"/>
                      <w:marTop w:val="0"/>
                      <w:marBottom w:val="0"/>
                      <w:divBdr>
                        <w:top w:val="none" w:sz="0" w:space="0" w:color="auto"/>
                        <w:left w:val="none" w:sz="0" w:space="0" w:color="auto"/>
                        <w:bottom w:val="none" w:sz="0" w:space="0" w:color="auto"/>
                        <w:right w:val="none" w:sz="0" w:space="0" w:color="auto"/>
                      </w:divBdr>
                      <w:divsChild>
                        <w:div w:id="1685547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35409">
                              <w:marLeft w:val="0"/>
                              <w:marRight w:val="0"/>
                              <w:marTop w:val="0"/>
                              <w:marBottom w:val="0"/>
                              <w:divBdr>
                                <w:top w:val="none" w:sz="0" w:space="0" w:color="auto"/>
                                <w:left w:val="none" w:sz="0" w:space="0" w:color="auto"/>
                                <w:bottom w:val="none" w:sz="0" w:space="0" w:color="auto"/>
                                <w:right w:val="none" w:sz="0" w:space="0" w:color="auto"/>
                              </w:divBdr>
                              <w:divsChild>
                                <w:div w:id="939141323">
                                  <w:marLeft w:val="0"/>
                                  <w:marRight w:val="0"/>
                                  <w:marTop w:val="0"/>
                                  <w:marBottom w:val="0"/>
                                  <w:divBdr>
                                    <w:top w:val="none" w:sz="0" w:space="0" w:color="auto"/>
                                    <w:left w:val="none" w:sz="0" w:space="0" w:color="auto"/>
                                    <w:bottom w:val="none" w:sz="0" w:space="0" w:color="auto"/>
                                    <w:right w:val="none" w:sz="0" w:space="0" w:color="auto"/>
                                  </w:divBdr>
                                  <w:divsChild>
                                    <w:div w:id="602304014">
                                      <w:marLeft w:val="0"/>
                                      <w:marRight w:val="0"/>
                                      <w:marTop w:val="0"/>
                                      <w:marBottom w:val="0"/>
                                      <w:divBdr>
                                        <w:top w:val="none" w:sz="0" w:space="0" w:color="auto"/>
                                        <w:left w:val="none" w:sz="0" w:space="0" w:color="auto"/>
                                        <w:bottom w:val="none" w:sz="0" w:space="0" w:color="auto"/>
                                        <w:right w:val="none" w:sz="0" w:space="0" w:color="auto"/>
                                      </w:divBdr>
                                      <w:divsChild>
                                        <w:div w:id="186480966">
                                          <w:marLeft w:val="0"/>
                                          <w:marRight w:val="0"/>
                                          <w:marTop w:val="0"/>
                                          <w:marBottom w:val="0"/>
                                          <w:divBdr>
                                            <w:top w:val="none" w:sz="0" w:space="0" w:color="auto"/>
                                            <w:left w:val="none" w:sz="0" w:space="0" w:color="auto"/>
                                            <w:bottom w:val="none" w:sz="0" w:space="0" w:color="auto"/>
                                            <w:right w:val="none" w:sz="0" w:space="0" w:color="auto"/>
                                          </w:divBdr>
                                          <w:divsChild>
                                            <w:div w:id="199101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226968">
                                                  <w:marLeft w:val="0"/>
                                                  <w:marRight w:val="0"/>
                                                  <w:marTop w:val="0"/>
                                                  <w:marBottom w:val="0"/>
                                                  <w:divBdr>
                                                    <w:top w:val="none" w:sz="0" w:space="0" w:color="auto"/>
                                                    <w:left w:val="none" w:sz="0" w:space="0" w:color="auto"/>
                                                    <w:bottom w:val="none" w:sz="0" w:space="0" w:color="auto"/>
                                                    <w:right w:val="none" w:sz="0" w:space="0" w:color="auto"/>
                                                  </w:divBdr>
                                                  <w:divsChild>
                                                    <w:div w:id="648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4ed.org/oer_resourc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ices.merlot.org/group/cool-vo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Gerry</dc:creator>
  <cp:keywords/>
  <dc:description/>
  <cp:lastModifiedBy>Kennedy, Leslie</cp:lastModifiedBy>
  <cp:revision>2</cp:revision>
  <dcterms:created xsi:type="dcterms:W3CDTF">2017-01-24T01:08:00Z</dcterms:created>
  <dcterms:modified xsi:type="dcterms:W3CDTF">2017-01-24T01:08:00Z</dcterms:modified>
</cp:coreProperties>
</file>