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46" w:rsidRDefault="00010EFB" w:rsidP="00335941">
      <w:pPr>
        <w:rPr>
          <w:b/>
          <w:bCs/>
          <w:szCs w:val="22"/>
        </w:rPr>
      </w:pPr>
      <w:r w:rsidRPr="00252F46">
        <w:rPr>
          <w:rFonts w:asciiTheme="majorHAnsi" w:hAnsiTheme="majorHAnsi"/>
          <w:b/>
          <w:bCs/>
          <w:szCs w:val="22"/>
        </w:rPr>
        <w:t>What’s NOT in the Common Core S</w:t>
      </w:r>
      <w:r w:rsidR="00252F46" w:rsidRPr="00252F46">
        <w:rPr>
          <w:rFonts w:asciiTheme="majorHAnsi" w:hAnsiTheme="majorHAnsi"/>
          <w:b/>
          <w:bCs/>
          <w:szCs w:val="22"/>
        </w:rPr>
        <w:t>tate Standards?</w:t>
      </w:r>
    </w:p>
    <w:p w:rsidR="00335941" w:rsidRDefault="00335941" w:rsidP="00FD7100">
      <w:pPr>
        <w:autoSpaceDE w:val="0"/>
        <w:autoSpaceDN w:val="0"/>
        <w:adjustRightInd w:val="0"/>
        <w:spacing w:line="240" w:lineRule="auto"/>
        <w:rPr>
          <w:rFonts w:asciiTheme="majorHAnsi" w:hAnsiTheme="majorHAnsi"/>
          <w:bCs/>
          <w:szCs w:val="22"/>
        </w:rPr>
      </w:pPr>
      <w:r>
        <w:rPr>
          <w:rFonts w:asciiTheme="majorHAnsi" w:hAnsiTheme="majorHAnsi"/>
          <w:bCs/>
          <w:szCs w:val="22"/>
        </w:rPr>
        <w:t>Several significant areas of the ICAS document were not addressed in the CCSS:</w:t>
      </w:r>
    </w:p>
    <w:p w:rsidR="00335941" w:rsidRDefault="00335941" w:rsidP="00FD7100">
      <w:pPr>
        <w:autoSpaceDE w:val="0"/>
        <w:autoSpaceDN w:val="0"/>
        <w:adjustRightInd w:val="0"/>
        <w:spacing w:line="240" w:lineRule="auto"/>
        <w:rPr>
          <w:rFonts w:asciiTheme="majorHAnsi" w:hAnsiTheme="majorHAnsi"/>
          <w:bCs/>
          <w:szCs w:val="22"/>
        </w:rPr>
      </w:pPr>
      <w:proofErr w:type="gramStart"/>
      <w:r>
        <w:rPr>
          <w:rFonts w:asciiTheme="majorHAnsi" w:hAnsiTheme="majorHAnsi"/>
          <w:bCs/>
          <w:szCs w:val="22"/>
        </w:rPr>
        <w:t>Habits of Mind, Technology, the Reading-Writing Connection (especially as it applied to non-fiction work in all disciplines), and the expectations for English Language Learners.</w:t>
      </w:r>
      <w:proofErr w:type="gramEnd"/>
      <w:r>
        <w:rPr>
          <w:rFonts w:asciiTheme="majorHAnsi" w:hAnsiTheme="majorHAnsi"/>
          <w:bCs/>
          <w:szCs w:val="22"/>
        </w:rPr>
        <w:t xml:space="preserve">  </w:t>
      </w:r>
      <w:r w:rsidR="00252F46">
        <w:rPr>
          <w:rFonts w:asciiTheme="majorHAnsi" w:hAnsiTheme="majorHAnsi"/>
          <w:bCs/>
          <w:szCs w:val="22"/>
        </w:rPr>
        <w:t xml:space="preserve">“Habits of Mind” has become a widely adopted term and the attitudinal expectations they express were important to the authors.  </w:t>
      </w:r>
    </w:p>
    <w:p w:rsidR="00252F46" w:rsidRDefault="00252F46" w:rsidP="00FD7100">
      <w:pPr>
        <w:autoSpaceDE w:val="0"/>
        <w:autoSpaceDN w:val="0"/>
        <w:adjustRightInd w:val="0"/>
        <w:spacing w:line="240" w:lineRule="auto"/>
        <w:rPr>
          <w:rFonts w:asciiTheme="majorHAnsi" w:hAnsiTheme="majorHAnsi"/>
          <w:b/>
          <w:bCs/>
          <w:szCs w:val="22"/>
        </w:rPr>
      </w:pPr>
    </w:p>
    <w:p w:rsidR="00335941" w:rsidRPr="00252F46" w:rsidRDefault="00252F46" w:rsidP="00FD7100">
      <w:pPr>
        <w:autoSpaceDE w:val="0"/>
        <w:autoSpaceDN w:val="0"/>
        <w:adjustRightInd w:val="0"/>
        <w:spacing w:line="240" w:lineRule="auto"/>
        <w:rPr>
          <w:rFonts w:asciiTheme="majorHAnsi" w:hAnsiTheme="majorHAnsi"/>
          <w:b/>
          <w:bCs/>
          <w:szCs w:val="22"/>
        </w:rPr>
      </w:pPr>
      <w:r w:rsidRPr="00252F46">
        <w:rPr>
          <w:rFonts w:asciiTheme="majorHAnsi" w:hAnsiTheme="majorHAnsi"/>
          <w:b/>
          <w:bCs/>
          <w:szCs w:val="22"/>
        </w:rPr>
        <w:t xml:space="preserve">So ESL is not mentioned?  </w:t>
      </w:r>
    </w:p>
    <w:p w:rsidR="00335941" w:rsidRPr="00335941" w:rsidRDefault="00252F46" w:rsidP="00FD7100">
      <w:pPr>
        <w:autoSpaceDE w:val="0"/>
        <w:autoSpaceDN w:val="0"/>
        <w:adjustRightInd w:val="0"/>
        <w:spacing w:line="240" w:lineRule="auto"/>
        <w:rPr>
          <w:rFonts w:asciiTheme="majorHAnsi" w:hAnsiTheme="majorHAnsi"/>
          <w:bCs/>
          <w:szCs w:val="22"/>
        </w:rPr>
      </w:pPr>
      <w:r>
        <w:rPr>
          <w:rFonts w:asciiTheme="majorHAnsi" w:hAnsiTheme="majorHAnsi"/>
          <w:bCs/>
          <w:szCs w:val="22"/>
        </w:rPr>
        <w:t xml:space="preserve">No.  </w:t>
      </w:r>
      <w:r w:rsidR="00335941">
        <w:rPr>
          <w:rFonts w:asciiTheme="majorHAnsi" w:hAnsiTheme="majorHAnsi"/>
          <w:bCs/>
          <w:szCs w:val="22"/>
        </w:rPr>
        <w:t xml:space="preserve">The Sacramento County Office of Education noted, though, that </w:t>
      </w:r>
    </w:p>
    <w:p w:rsidR="00FD7100" w:rsidRPr="001904EA" w:rsidRDefault="00335941" w:rsidP="00FD7100">
      <w:pPr>
        <w:autoSpaceDE w:val="0"/>
        <w:autoSpaceDN w:val="0"/>
        <w:adjustRightInd w:val="0"/>
        <w:spacing w:line="240" w:lineRule="auto"/>
        <w:rPr>
          <w:szCs w:val="22"/>
        </w:rPr>
      </w:pPr>
      <w:r>
        <w:rPr>
          <w:szCs w:val="22"/>
        </w:rPr>
        <w:tab/>
      </w:r>
      <w:r w:rsidR="00FD7100" w:rsidRPr="001904EA">
        <w:rPr>
          <w:szCs w:val="22"/>
        </w:rPr>
        <w:t>Linguists and experts in English learner educational issues were involved in the</w:t>
      </w:r>
    </w:p>
    <w:p w:rsidR="00FD7100" w:rsidRPr="001904EA" w:rsidRDefault="00335941" w:rsidP="00FD7100">
      <w:pPr>
        <w:autoSpaceDE w:val="0"/>
        <w:autoSpaceDN w:val="0"/>
        <w:adjustRightInd w:val="0"/>
        <w:spacing w:line="240" w:lineRule="auto"/>
        <w:rPr>
          <w:szCs w:val="22"/>
        </w:rPr>
      </w:pPr>
      <w:r>
        <w:rPr>
          <w:szCs w:val="22"/>
        </w:rPr>
        <w:tab/>
      </w:r>
      <w:proofErr w:type="gramStart"/>
      <w:r w:rsidR="00FD7100" w:rsidRPr="001904EA">
        <w:rPr>
          <w:szCs w:val="22"/>
        </w:rPr>
        <w:t>development</w:t>
      </w:r>
      <w:proofErr w:type="gramEnd"/>
      <w:r w:rsidR="00FD7100" w:rsidRPr="001904EA">
        <w:rPr>
          <w:szCs w:val="22"/>
        </w:rPr>
        <w:t xml:space="preserve"> of the CCSS for English language arts. These individuals assisted in shaping</w:t>
      </w:r>
    </w:p>
    <w:p w:rsidR="00FD7100" w:rsidRPr="001904EA" w:rsidRDefault="00335941" w:rsidP="00335941">
      <w:pPr>
        <w:autoSpaceDE w:val="0"/>
        <w:autoSpaceDN w:val="0"/>
        <w:adjustRightInd w:val="0"/>
        <w:spacing w:line="240" w:lineRule="auto"/>
        <w:rPr>
          <w:szCs w:val="22"/>
        </w:rPr>
      </w:pPr>
      <w:r>
        <w:rPr>
          <w:szCs w:val="22"/>
        </w:rPr>
        <w:tab/>
      </w:r>
      <w:proofErr w:type="gramStart"/>
      <w:r w:rsidR="00FD7100" w:rsidRPr="001904EA">
        <w:rPr>
          <w:szCs w:val="22"/>
        </w:rPr>
        <w:t>the</w:t>
      </w:r>
      <w:proofErr w:type="gramEnd"/>
      <w:r w:rsidR="00FD7100" w:rsidRPr="001904EA">
        <w:rPr>
          <w:szCs w:val="22"/>
        </w:rPr>
        <w:t xml:space="preserve"> standards in general, and had a significant impact on the language and vocabulary</w:t>
      </w:r>
      <w:r>
        <w:rPr>
          <w:szCs w:val="22"/>
        </w:rPr>
        <w:t xml:space="preserve">.  </w:t>
      </w:r>
      <w:r w:rsidR="00FD7100" w:rsidRPr="001904EA">
        <w:rPr>
          <w:szCs w:val="22"/>
        </w:rPr>
        <w:t>Th</w:t>
      </w:r>
      <w:r>
        <w:rPr>
          <w:szCs w:val="22"/>
        </w:rPr>
        <w:t xml:space="preserve">e </w:t>
      </w:r>
      <w:r>
        <w:rPr>
          <w:szCs w:val="22"/>
        </w:rPr>
        <w:tab/>
        <w:t xml:space="preserve">developers of the CCSS have </w:t>
      </w:r>
      <w:r w:rsidR="00FD7100" w:rsidRPr="001904EA">
        <w:rPr>
          <w:szCs w:val="22"/>
        </w:rPr>
        <w:t>expressed an interest in creating English language</w:t>
      </w:r>
      <w:r>
        <w:rPr>
          <w:szCs w:val="22"/>
        </w:rPr>
        <w:t xml:space="preserve"> </w:t>
      </w:r>
      <w:r w:rsidR="00FD7100" w:rsidRPr="001904EA">
        <w:rPr>
          <w:szCs w:val="22"/>
        </w:rPr>
        <w:t xml:space="preserve">development </w:t>
      </w:r>
      <w:r>
        <w:rPr>
          <w:szCs w:val="22"/>
        </w:rPr>
        <w:tab/>
      </w:r>
      <w:r w:rsidR="00FD7100" w:rsidRPr="001904EA">
        <w:rPr>
          <w:szCs w:val="22"/>
        </w:rPr>
        <w:t>(ELD) standards.</w:t>
      </w:r>
      <w:r>
        <w:rPr>
          <w:szCs w:val="22"/>
        </w:rPr>
        <w:t xml:space="preserve"> </w:t>
      </w:r>
      <w:hyperlink r:id="rId4" w:history="1">
        <w:r w:rsidRPr="00370273">
          <w:rPr>
            <w:rStyle w:val="Hyperlink"/>
            <w:szCs w:val="22"/>
          </w:rPr>
          <w:t>http://www.scoe.net/castandards/multimedia/common_core_faq.pdftandards</w:t>
        </w:r>
      </w:hyperlink>
      <w:r>
        <w:rPr>
          <w:szCs w:val="22"/>
        </w:rPr>
        <w:t xml:space="preserve"> </w:t>
      </w:r>
    </w:p>
    <w:p w:rsidR="00FD7100" w:rsidRPr="001904EA" w:rsidRDefault="00FD7100" w:rsidP="00FD7100">
      <w:pPr>
        <w:rPr>
          <w:szCs w:val="22"/>
        </w:rPr>
      </w:pPr>
    </w:p>
    <w:p w:rsidR="00252F46" w:rsidRPr="00252F46" w:rsidRDefault="00252F46" w:rsidP="001904EA">
      <w:pPr>
        <w:autoSpaceDE w:val="0"/>
        <w:autoSpaceDN w:val="0"/>
        <w:adjustRightInd w:val="0"/>
        <w:spacing w:line="240" w:lineRule="auto"/>
        <w:rPr>
          <w:rFonts w:asciiTheme="majorHAnsi" w:hAnsiTheme="majorHAnsi"/>
          <w:b/>
          <w:szCs w:val="22"/>
        </w:rPr>
      </w:pPr>
      <w:r w:rsidRPr="00252F46">
        <w:rPr>
          <w:rFonts w:asciiTheme="majorHAnsi" w:hAnsiTheme="majorHAnsi"/>
          <w:b/>
          <w:szCs w:val="22"/>
        </w:rPr>
        <w:t>Where did these</w:t>
      </w:r>
      <w:r>
        <w:rPr>
          <w:rFonts w:asciiTheme="majorHAnsi" w:hAnsiTheme="majorHAnsi"/>
          <w:b/>
          <w:szCs w:val="22"/>
        </w:rPr>
        <w:t xml:space="preserve"> new s</w:t>
      </w:r>
      <w:r w:rsidR="00B95DEB">
        <w:rPr>
          <w:rFonts w:asciiTheme="majorHAnsi" w:hAnsiTheme="majorHAnsi"/>
          <w:b/>
          <w:szCs w:val="22"/>
        </w:rPr>
        <w:t>tandards c</w:t>
      </w:r>
      <w:r>
        <w:rPr>
          <w:rFonts w:asciiTheme="majorHAnsi" w:hAnsiTheme="majorHAnsi"/>
          <w:b/>
          <w:szCs w:val="22"/>
        </w:rPr>
        <w:t>ome f</w:t>
      </w:r>
      <w:r w:rsidRPr="00252F46">
        <w:rPr>
          <w:rFonts w:asciiTheme="majorHAnsi" w:hAnsiTheme="majorHAnsi"/>
          <w:b/>
          <w:szCs w:val="22"/>
        </w:rPr>
        <w:t xml:space="preserve">rom?  </w:t>
      </w:r>
    </w:p>
    <w:p w:rsidR="00335941" w:rsidRDefault="00335941" w:rsidP="00335941">
      <w:pPr>
        <w:autoSpaceDE w:val="0"/>
        <w:autoSpaceDN w:val="0"/>
        <w:adjustRightInd w:val="0"/>
        <w:spacing w:line="240" w:lineRule="auto"/>
        <w:rPr>
          <w:szCs w:val="22"/>
        </w:rPr>
      </w:pPr>
      <w:r>
        <w:rPr>
          <w:rFonts w:asciiTheme="majorHAnsi" w:hAnsiTheme="majorHAnsi"/>
          <w:szCs w:val="22"/>
        </w:rPr>
        <w:t xml:space="preserve">Insiders familiar with the creation of CCSS mused that “California didn’t meet a standard it didn’t like.  The explanation below helps to understand how the standards themselves are uneven in terms of specificity and emphasis.  The ICAS document was not generated on the basis of any emerging “national standards,” but rather reflected pedagogical research and considered experience, coupled with the advice and comments of faculty across the state and our own national presentations.  </w:t>
      </w:r>
      <w:r w:rsidR="00252F46">
        <w:rPr>
          <w:rFonts w:asciiTheme="majorHAnsi" w:hAnsiTheme="majorHAnsi"/>
          <w:szCs w:val="22"/>
        </w:rPr>
        <w:t>(Emphasis is added below.)</w:t>
      </w:r>
    </w:p>
    <w:p w:rsidR="001904EA" w:rsidRDefault="00335941" w:rsidP="00335941">
      <w:pPr>
        <w:autoSpaceDE w:val="0"/>
        <w:autoSpaceDN w:val="0"/>
        <w:adjustRightInd w:val="0"/>
        <w:spacing w:line="240" w:lineRule="auto"/>
        <w:rPr>
          <w:szCs w:val="22"/>
        </w:rPr>
      </w:pPr>
      <w:r>
        <w:rPr>
          <w:szCs w:val="22"/>
        </w:rPr>
        <w:tab/>
      </w:r>
      <w:r w:rsidR="001904EA" w:rsidRPr="001904EA">
        <w:rPr>
          <w:szCs w:val="22"/>
        </w:rPr>
        <w:t>The law required that 21 representatives be</w:t>
      </w:r>
      <w:r>
        <w:rPr>
          <w:szCs w:val="22"/>
        </w:rPr>
        <w:t xml:space="preserve"> </w:t>
      </w:r>
      <w:r w:rsidR="001904EA" w:rsidRPr="001904EA">
        <w:rPr>
          <w:szCs w:val="22"/>
        </w:rPr>
        <w:t xml:space="preserve">appointed to the Academic Content Standards </w:t>
      </w:r>
      <w:r>
        <w:rPr>
          <w:szCs w:val="22"/>
        </w:rPr>
        <w:tab/>
      </w:r>
      <w:r w:rsidR="001904EA" w:rsidRPr="001904EA">
        <w:rPr>
          <w:szCs w:val="22"/>
        </w:rPr>
        <w:t>Commission (ACSC) to develop academic</w:t>
      </w:r>
      <w:r w:rsidR="005607A4">
        <w:rPr>
          <w:szCs w:val="22"/>
        </w:rPr>
        <w:t xml:space="preserve"> </w:t>
      </w:r>
      <w:r w:rsidR="001904EA" w:rsidRPr="001904EA">
        <w:rPr>
          <w:szCs w:val="22"/>
        </w:rPr>
        <w:t xml:space="preserve">content standards in language arts and mathematics. </w:t>
      </w:r>
      <w:r>
        <w:rPr>
          <w:szCs w:val="22"/>
        </w:rPr>
        <w:tab/>
      </w:r>
      <w:r w:rsidR="001904EA" w:rsidRPr="001904EA">
        <w:rPr>
          <w:szCs w:val="22"/>
        </w:rPr>
        <w:t>Eighty-five percent of the standards</w:t>
      </w:r>
      <w:r w:rsidR="005607A4">
        <w:rPr>
          <w:szCs w:val="22"/>
        </w:rPr>
        <w:t xml:space="preserve"> </w:t>
      </w:r>
      <w:r w:rsidR="001904EA" w:rsidRPr="001904EA">
        <w:rPr>
          <w:szCs w:val="22"/>
        </w:rPr>
        <w:t xml:space="preserve">recommended by the ACSC were required to be from the </w:t>
      </w:r>
      <w:r>
        <w:rPr>
          <w:szCs w:val="22"/>
        </w:rPr>
        <w:tab/>
      </w:r>
      <w:r w:rsidR="001904EA" w:rsidRPr="001904EA">
        <w:rPr>
          <w:szCs w:val="22"/>
        </w:rPr>
        <w:t xml:space="preserve">CCSS, and </w:t>
      </w:r>
      <w:r w:rsidR="001904EA" w:rsidRPr="00252F46">
        <w:rPr>
          <w:szCs w:val="22"/>
          <w:u w:val="single"/>
        </w:rPr>
        <w:t>fifteen percent could</w:t>
      </w:r>
      <w:r w:rsidR="005607A4" w:rsidRPr="00252F46">
        <w:rPr>
          <w:szCs w:val="22"/>
          <w:u w:val="single"/>
        </w:rPr>
        <w:t xml:space="preserve"> </w:t>
      </w:r>
      <w:r w:rsidR="001904EA" w:rsidRPr="00252F46">
        <w:rPr>
          <w:szCs w:val="22"/>
          <w:u w:val="single"/>
        </w:rPr>
        <w:t>be added by California</w:t>
      </w:r>
      <w:r w:rsidR="001904EA" w:rsidRPr="001904EA">
        <w:rPr>
          <w:szCs w:val="22"/>
        </w:rPr>
        <w:t xml:space="preserve"> to ensure the rigor of the standards.</w:t>
      </w:r>
      <w:r w:rsidR="001904EA" w:rsidRPr="001904EA">
        <w:rPr>
          <w:szCs w:val="22"/>
        </w:rPr>
        <w:br/>
      </w:r>
    </w:p>
    <w:p w:rsidR="00252F46" w:rsidRPr="00252F46" w:rsidRDefault="00252F46" w:rsidP="00335941">
      <w:pPr>
        <w:autoSpaceDE w:val="0"/>
        <w:autoSpaceDN w:val="0"/>
        <w:adjustRightInd w:val="0"/>
        <w:spacing w:line="240" w:lineRule="auto"/>
        <w:rPr>
          <w:rFonts w:asciiTheme="majorHAnsi" w:hAnsiTheme="majorHAnsi"/>
          <w:b/>
          <w:szCs w:val="22"/>
        </w:rPr>
      </w:pPr>
      <w:r>
        <w:rPr>
          <w:rFonts w:asciiTheme="majorHAnsi" w:hAnsiTheme="majorHAnsi"/>
          <w:b/>
          <w:szCs w:val="22"/>
        </w:rPr>
        <w:t>Do the CCS Standards continue to privilege l</w:t>
      </w:r>
      <w:r w:rsidRPr="00252F46">
        <w:rPr>
          <w:rFonts w:asciiTheme="majorHAnsi" w:hAnsiTheme="majorHAnsi"/>
          <w:b/>
          <w:szCs w:val="22"/>
        </w:rPr>
        <w:t>iterature as opp</w:t>
      </w:r>
      <w:r>
        <w:rPr>
          <w:rFonts w:asciiTheme="majorHAnsi" w:hAnsiTheme="majorHAnsi"/>
          <w:b/>
          <w:szCs w:val="22"/>
        </w:rPr>
        <w:t>osed to other non-fictional essays, research or texts</w:t>
      </w:r>
      <w:r w:rsidRPr="00252F46">
        <w:rPr>
          <w:rFonts w:asciiTheme="majorHAnsi" w:hAnsiTheme="majorHAnsi"/>
          <w:b/>
          <w:szCs w:val="22"/>
        </w:rPr>
        <w:t xml:space="preserve">?  </w:t>
      </w:r>
    </w:p>
    <w:p w:rsidR="00252F46" w:rsidRPr="005607A4" w:rsidRDefault="00252F46" w:rsidP="00252F46">
      <w:pPr>
        <w:autoSpaceDE w:val="0"/>
        <w:autoSpaceDN w:val="0"/>
        <w:adjustRightInd w:val="0"/>
        <w:spacing w:line="240" w:lineRule="auto"/>
        <w:rPr>
          <w:rFonts w:asciiTheme="majorHAnsi" w:hAnsiTheme="majorHAnsi"/>
          <w:szCs w:val="22"/>
        </w:rPr>
      </w:pPr>
      <w:r>
        <w:rPr>
          <w:rFonts w:asciiTheme="majorHAnsi" w:hAnsiTheme="majorHAnsi"/>
          <w:szCs w:val="22"/>
        </w:rPr>
        <w:t xml:space="preserve">Yes.  While CCSS offers several examples are given of historical documents (speeches, the </w:t>
      </w:r>
      <w:r>
        <w:rPr>
          <w:rFonts w:asciiTheme="majorHAnsi" w:hAnsiTheme="majorHAnsi"/>
          <w:szCs w:val="22"/>
        </w:rPr>
        <w:br/>
        <w:t xml:space="preserve">Constitution, etc.) and one to Mathematics.  Otherwise, the “Science and Technical Subjects” promised in the title are entirely absent. </w:t>
      </w:r>
    </w:p>
    <w:p w:rsidR="00252F46" w:rsidRPr="005607A4" w:rsidRDefault="00252F46" w:rsidP="00252F46">
      <w:pPr>
        <w:pStyle w:val="Default"/>
        <w:rPr>
          <w:sz w:val="22"/>
          <w:szCs w:val="22"/>
        </w:rPr>
      </w:pPr>
      <w:r>
        <w:rPr>
          <w:rFonts w:asciiTheme="minorHAnsi" w:hAnsiTheme="minorHAnsi" w:cstheme="minorHAnsi"/>
          <w:sz w:val="22"/>
          <w:szCs w:val="22"/>
        </w:rPr>
        <w:tab/>
      </w:r>
      <w:r w:rsidRPr="005607A4">
        <w:rPr>
          <w:rFonts w:asciiTheme="minorHAnsi" w:hAnsiTheme="minorHAnsi" w:cstheme="minorHAnsi"/>
          <w:sz w:val="22"/>
          <w:szCs w:val="22"/>
        </w:rPr>
        <w:t xml:space="preserve">The standards mandate certain critical types of content for all students, including classic myths </w:t>
      </w:r>
      <w:r>
        <w:rPr>
          <w:rFonts w:asciiTheme="minorHAnsi" w:hAnsiTheme="minorHAnsi" w:cstheme="minorHAnsi"/>
          <w:sz w:val="22"/>
          <w:szCs w:val="22"/>
        </w:rPr>
        <w:tab/>
      </w:r>
      <w:r w:rsidRPr="005607A4">
        <w:rPr>
          <w:rFonts w:asciiTheme="minorHAnsi" w:hAnsiTheme="minorHAnsi" w:cstheme="minorHAnsi"/>
          <w:sz w:val="22"/>
          <w:szCs w:val="22"/>
        </w:rPr>
        <w:t xml:space="preserve">and stories from around the world, foundational U.S. documents, seminal works of American </w:t>
      </w:r>
      <w:r>
        <w:rPr>
          <w:rFonts w:asciiTheme="minorHAnsi" w:hAnsiTheme="minorHAnsi" w:cstheme="minorHAnsi"/>
          <w:sz w:val="22"/>
          <w:szCs w:val="22"/>
        </w:rPr>
        <w:tab/>
      </w:r>
      <w:r w:rsidRPr="005607A4">
        <w:rPr>
          <w:rFonts w:asciiTheme="minorHAnsi" w:hAnsiTheme="minorHAnsi" w:cstheme="minorHAnsi"/>
          <w:sz w:val="22"/>
          <w:szCs w:val="22"/>
        </w:rPr>
        <w:t xml:space="preserve">literature, and the writings of Shakespeare. The standards appropriately defer the many </w:t>
      </w:r>
      <w:r>
        <w:rPr>
          <w:rFonts w:asciiTheme="minorHAnsi" w:hAnsiTheme="minorHAnsi" w:cstheme="minorHAnsi"/>
          <w:sz w:val="22"/>
          <w:szCs w:val="22"/>
        </w:rPr>
        <w:tab/>
      </w:r>
      <w:r w:rsidRPr="005607A4">
        <w:rPr>
          <w:rFonts w:asciiTheme="minorHAnsi" w:hAnsiTheme="minorHAnsi" w:cstheme="minorHAnsi"/>
          <w:sz w:val="22"/>
          <w:szCs w:val="22"/>
        </w:rPr>
        <w:t xml:space="preserve">remaining decisions about what and how to teach to states, districts, and schools.  </w:t>
      </w:r>
      <w:r>
        <w:rPr>
          <w:rFonts w:asciiTheme="minorHAnsi" w:hAnsiTheme="minorHAnsi" w:cstheme="minorHAnsi"/>
          <w:sz w:val="22"/>
          <w:szCs w:val="22"/>
        </w:rPr>
        <w:t xml:space="preserve"> </w:t>
      </w:r>
      <w:r w:rsidRPr="005607A4">
        <w:rPr>
          <w:sz w:val="22"/>
          <w:szCs w:val="22"/>
        </w:rPr>
        <w:t xml:space="preserve">Document </w:t>
      </w:r>
      <w:r>
        <w:rPr>
          <w:sz w:val="22"/>
          <w:szCs w:val="22"/>
        </w:rPr>
        <w:tab/>
      </w:r>
      <w:r w:rsidRPr="005607A4">
        <w:rPr>
          <w:sz w:val="22"/>
          <w:szCs w:val="22"/>
        </w:rPr>
        <w:t>written by the Core Standards Initiative</w:t>
      </w:r>
      <w:r>
        <w:rPr>
          <w:sz w:val="22"/>
          <w:szCs w:val="22"/>
        </w:rPr>
        <w:t xml:space="preserve">, </w:t>
      </w:r>
      <w:hyperlink r:id="rId5" w:history="1">
        <w:r w:rsidRPr="00370273">
          <w:rPr>
            <w:rStyle w:val="Hyperlink"/>
            <w:sz w:val="22"/>
            <w:szCs w:val="22"/>
          </w:rPr>
          <w:t>http://www.corestandards.org/assets/KeyPointsELA.pdf</w:t>
        </w:r>
      </w:hyperlink>
      <w:r>
        <w:rPr>
          <w:sz w:val="22"/>
          <w:szCs w:val="22"/>
        </w:rPr>
        <w:t xml:space="preserve">  </w:t>
      </w:r>
      <w:r w:rsidRPr="005607A4">
        <w:rPr>
          <w:sz w:val="22"/>
          <w:szCs w:val="22"/>
        </w:rPr>
        <w:t xml:space="preserve"> </w:t>
      </w:r>
    </w:p>
    <w:p w:rsidR="005607A4" w:rsidRPr="005607A4" w:rsidRDefault="00252F46" w:rsidP="00B95DEB">
      <w:pPr>
        <w:pStyle w:val="Default"/>
        <w:rPr>
          <w:rFonts w:asciiTheme="majorHAnsi" w:hAnsiTheme="majorHAnsi"/>
          <w:szCs w:val="22"/>
        </w:rPr>
      </w:pPr>
      <w:r>
        <w:rPr>
          <w:rFonts w:asciiTheme="majorHAnsi" w:hAnsiTheme="majorHAnsi"/>
          <w:szCs w:val="22"/>
        </w:rPr>
        <w:t>At the same time, a</w:t>
      </w:r>
      <w:r w:rsidR="005607A4" w:rsidRPr="005607A4">
        <w:rPr>
          <w:rFonts w:asciiTheme="majorHAnsi" w:hAnsiTheme="majorHAnsi"/>
          <w:szCs w:val="22"/>
        </w:rPr>
        <w:t>lthough not explicit in the document itself, other sources suggest that the teaching of writing (and reading?) is a responsibility of all faculty.  ICAS called for such interdisciplinary, cross-curricular approach in its document (see pp</w:t>
      </w:r>
      <w:r w:rsidR="00B95DEB">
        <w:rPr>
          <w:rFonts w:asciiTheme="majorHAnsi" w:hAnsiTheme="majorHAnsi"/>
          <w:szCs w:val="22"/>
        </w:rPr>
        <w:t>.</w:t>
      </w:r>
      <w:r w:rsidR="005607A4" w:rsidRPr="005607A4">
        <w:rPr>
          <w:rFonts w:asciiTheme="majorHAnsi" w:hAnsiTheme="majorHAnsi"/>
          <w:szCs w:val="22"/>
        </w:rPr>
        <w:t xml:space="preserve"> 26, 35, and the entire </w:t>
      </w:r>
      <w:r w:rsidR="00B95DEB">
        <w:rPr>
          <w:rFonts w:asciiTheme="majorHAnsi" w:hAnsiTheme="majorHAnsi"/>
          <w:szCs w:val="22"/>
        </w:rPr>
        <w:t xml:space="preserve">“Strategies for </w:t>
      </w:r>
      <w:r w:rsidR="005607A4" w:rsidRPr="005607A4">
        <w:rPr>
          <w:rFonts w:asciiTheme="majorHAnsi" w:hAnsiTheme="majorHAnsi"/>
          <w:szCs w:val="22"/>
        </w:rPr>
        <w:t>Implementation</w:t>
      </w:r>
      <w:r w:rsidR="00B95DEB">
        <w:rPr>
          <w:rFonts w:asciiTheme="majorHAnsi" w:hAnsiTheme="majorHAnsi"/>
          <w:szCs w:val="22"/>
        </w:rPr>
        <w:t>” s</w:t>
      </w:r>
      <w:r w:rsidR="005607A4" w:rsidRPr="005607A4">
        <w:rPr>
          <w:rFonts w:asciiTheme="majorHAnsi" w:hAnsiTheme="majorHAnsi"/>
          <w:szCs w:val="22"/>
        </w:rPr>
        <w:t>ection)</w:t>
      </w:r>
      <w:r w:rsidR="005607A4">
        <w:rPr>
          <w:rFonts w:asciiTheme="majorHAnsi" w:hAnsiTheme="majorHAnsi"/>
          <w:szCs w:val="22"/>
        </w:rPr>
        <w:t xml:space="preserve">.  Perhaps future work in the </w:t>
      </w:r>
      <w:proofErr w:type="spellStart"/>
      <w:r w:rsidR="005607A4">
        <w:rPr>
          <w:rFonts w:asciiTheme="majorHAnsi" w:hAnsiTheme="majorHAnsi"/>
          <w:szCs w:val="22"/>
        </w:rPr>
        <w:t>DoE</w:t>
      </w:r>
      <w:proofErr w:type="spellEnd"/>
      <w:r w:rsidR="005607A4">
        <w:rPr>
          <w:rFonts w:asciiTheme="majorHAnsi" w:hAnsiTheme="majorHAnsi"/>
          <w:szCs w:val="22"/>
        </w:rPr>
        <w:t xml:space="preserve"> will make clear how such instruction and support will occur, especially in grades 11-12</w:t>
      </w:r>
      <w:r w:rsidR="00B95DEB">
        <w:rPr>
          <w:rFonts w:asciiTheme="majorHAnsi" w:hAnsiTheme="majorHAnsi"/>
          <w:szCs w:val="22"/>
        </w:rPr>
        <w:t xml:space="preserve"> and how this apparent contradiction between texts to be taught and disciplinary approaches will be resolved</w:t>
      </w:r>
      <w:r w:rsidR="005607A4">
        <w:rPr>
          <w:rFonts w:asciiTheme="majorHAnsi" w:hAnsiTheme="majorHAnsi"/>
          <w:szCs w:val="22"/>
        </w:rPr>
        <w:t xml:space="preserve">.  </w:t>
      </w:r>
      <w:r w:rsidR="005607A4" w:rsidRPr="005607A4">
        <w:rPr>
          <w:rFonts w:asciiTheme="majorHAnsi" w:hAnsiTheme="majorHAnsi"/>
          <w:szCs w:val="22"/>
        </w:rPr>
        <w:t xml:space="preserve"> </w:t>
      </w:r>
    </w:p>
    <w:p w:rsidR="001904EA" w:rsidRPr="001904EA" w:rsidRDefault="005607A4" w:rsidP="005607A4">
      <w:pPr>
        <w:autoSpaceDE w:val="0"/>
        <w:autoSpaceDN w:val="0"/>
        <w:adjustRightInd w:val="0"/>
        <w:spacing w:line="240" w:lineRule="auto"/>
        <w:rPr>
          <w:szCs w:val="22"/>
        </w:rPr>
      </w:pPr>
      <w:r>
        <w:rPr>
          <w:szCs w:val="22"/>
        </w:rPr>
        <w:tab/>
      </w:r>
      <w:r w:rsidR="001904EA" w:rsidRPr="001904EA">
        <w:rPr>
          <w:szCs w:val="22"/>
        </w:rPr>
        <w:t>The responsibility for implementing the</w:t>
      </w:r>
      <w:r>
        <w:rPr>
          <w:szCs w:val="22"/>
        </w:rPr>
        <w:t xml:space="preserve"> </w:t>
      </w:r>
      <w:r w:rsidR="001904EA" w:rsidRPr="001904EA">
        <w:rPr>
          <w:szCs w:val="22"/>
        </w:rPr>
        <w:t xml:space="preserve">literacy standards in grades six through twelve is </w:t>
      </w:r>
      <w:r>
        <w:rPr>
          <w:szCs w:val="22"/>
        </w:rPr>
        <w:tab/>
      </w:r>
      <w:r w:rsidR="001904EA" w:rsidRPr="001904EA">
        <w:rPr>
          <w:szCs w:val="22"/>
        </w:rPr>
        <w:t>expected to be shared between the ELA</w:t>
      </w:r>
      <w:r>
        <w:rPr>
          <w:szCs w:val="22"/>
        </w:rPr>
        <w:t xml:space="preserve"> </w:t>
      </w:r>
      <w:r w:rsidR="001904EA" w:rsidRPr="001904EA">
        <w:rPr>
          <w:szCs w:val="22"/>
        </w:rPr>
        <w:t xml:space="preserve">teachers and the teachers in other content areas. The </w:t>
      </w:r>
      <w:r>
        <w:rPr>
          <w:szCs w:val="22"/>
        </w:rPr>
        <w:tab/>
      </w:r>
      <w:r w:rsidR="001904EA" w:rsidRPr="001904EA">
        <w:rPr>
          <w:szCs w:val="22"/>
        </w:rPr>
        <w:t>literacy standards complement the</w:t>
      </w:r>
      <w:r>
        <w:rPr>
          <w:szCs w:val="22"/>
        </w:rPr>
        <w:t xml:space="preserve"> </w:t>
      </w:r>
      <w:r w:rsidR="001904EA" w:rsidRPr="001904EA">
        <w:rPr>
          <w:szCs w:val="22"/>
        </w:rPr>
        <w:t>content standards in those disciplines.</w:t>
      </w:r>
    </w:p>
    <w:p w:rsidR="005607A4" w:rsidRPr="001904EA" w:rsidRDefault="005607A4">
      <w:pPr>
        <w:rPr>
          <w:szCs w:val="22"/>
        </w:rPr>
      </w:pPr>
      <w:r>
        <w:rPr>
          <w:szCs w:val="22"/>
        </w:rPr>
        <w:tab/>
      </w:r>
      <w:hyperlink r:id="rId6" w:history="1">
        <w:r w:rsidRPr="00370273">
          <w:rPr>
            <w:rStyle w:val="Hyperlink"/>
            <w:szCs w:val="22"/>
          </w:rPr>
          <w:t>http://corestandards.org/assets/Appendix_A.pdf</w:t>
        </w:r>
      </w:hyperlink>
      <w:r>
        <w:rPr>
          <w:szCs w:val="22"/>
        </w:rPr>
        <w:t xml:space="preserve"> </w:t>
      </w:r>
    </w:p>
    <w:sectPr w:rsidR="005607A4" w:rsidRPr="001904EA" w:rsidSect="00252F46">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100"/>
    <w:rsid w:val="00010EFB"/>
    <w:rsid w:val="001904EA"/>
    <w:rsid w:val="00252F46"/>
    <w:rsid w:val="00335941"/>
    <w:rsid w:val="00363D79"/>
    <w:rsid w:val="005607A4"/>
    <w:rsid w:val="005A43AC"/>
    <w:rsid w:val="006F2A23"/>
    <w:rsid w:val="0097139B"/>
    <w:rsid w:val="009C175F"/>
    <w:rsid w:val="00AB4907"/>
    <w:rsid w:val="00B95DEB"/>
    <w:rsid w:val="00D009A3"/>
    <w:rsid w:val="00FD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100"/>
    <w:rPr>
      <w:color w:val="0000FF" w:themeColor="hyperlink"/>
      <w:u w:val="single"/>
    </w:rPr>
  </w:style>
  <w:style w:type="paragraph" w:customStyle="1" w:styleId="Default">
    <w:name w:val="Default"/>
    <w:rsid w:val="001904EA"/>
    <w:pPr>
      <w:autoSpaceDE w:val="0"/>
      <w:autoSpaceDN w:val="0"/>
      <w:adjustRightInd w:val="0"/>
      <w:spacing w:line="240" w:lineRule="auto"/>
    </w:pPr>
    <w:rPr>
      <w:rFonts w:ascii="Calibri" w:hAnsi="Calibri" w:cs="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estandards.org/assets/Appendix_A.pdf" TargetMode="External"/><Relationship Id="rId5" Type="http://schemas.openxmlformats.org/officeDocument/2006/relationships/hyperlink" Target="http://www.corestandards.org/assets/KeyPointsELA.pdf" TargetMode="External"/><Relationship Id="rId4" Type="http://schemas.openxmlformats.org/officeDocument/2006/relationships/hyperlink" Target="http://www.scoe.net/castandards/multimedia/common_core_faq.pdf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Clark</dc:creator>
  <cp:lastModifiedBy>Kate Clark</cp:lastModifiedBy>
  <cp:revision>3</cp:revision>
  <dcterms:created xsi:type="dcterms:W3CDTF">2012-09-02T16:30:00Z</dcterms:created>
  <dcterms:modified xsi:type="dcterms:W3CDTF">2012-09-20T00:20:00Z</dcterms:modified>
</cp:coreProperties>
</file>